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74F7F14C"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w:t>
      </w:r>
      <w:r w:rsidR="005F2A64">
        <w:rPr>
          <w:b/>
          <w:bCs/>
          <w:color w:val="00B0F0"/>
          <w:sz w:val="24"/>
          <w:szCs w:val="24"/>
          <w:lang w:val="fr-CH"/>
        </w:rPr>
        <w:t>3</w:t>
      </w:r>
      <w:r w:rsidR="000E4E96">
        <w:rPr>
          <w:b/>
          <w:bCs/>
          <w:color w:val="00B0F0"/>
          <w:sz w:val="24"/>
          <w:szCs w:val="24"/>
          <w:lang w:val="fr-CH"/>
        </w:rPr>
        <w:t xml:space="preserve"> : </w:t>
      </w:r>
      <w:r w:rsidR="005F2A64">
        <w:rPr>
          <w:b/>
          <w:bCs/>
          <w:color w:val="00B0F0"/>
          <w:sz w:val="24"/>
          <w:szCs w:val="24"/>
          <w:lang w:val="fr-CH"/>
        </w:rPr>
        <w:t>REPONSE HUMANITAIRE ET AUX CRISES</w:t>
      </w:r>
      <w:r w:rsidR="000E4E96">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C06F19"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w:t>
            </w:r>
            <w:proofErr w:type="gramStart"/>
            <w:r w:rsidRPr="007630C2">
              <w:rPr>
                <w:bCs/>
                <w:sz w:val="18"/>
                <w:szCs w:val="18"/>
                <w:lang w:val="fr-CH"/>
              </w:rPr>
              <w:t>ne</w:t>
            </w:r>
            <w:proofErr w:type="gramEnd"/>
            <w:r w:rsidRPr="007630C2">
              <w:rPr>
                <w:bCs/>
                <w:sz w:val="18"/>
                <w:szCs w:val="18"/>
                <w:lang w:val="fr-CH"/>
              </w:rPr>
              <w:t xml:space="preserv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w:t>
            </w:r>
            <w:proofErr w:type="gramStart"/>
            <w:r>
              <w:rPr>
                <w:bCs/>
                <w:iCs/>
                <w:sz w:val="20"/>
                <w:szCs w:val="20"/>
                <w:lang w:val="fr-FR"/>
              </w:rPr>
              <w:t>Lieu</w:t>
            </w:r>
            <w:r w:rsidRPr="0086772D">
              <w:rPr>
                <w:bCs/>
                <w:iCs/>
                <w:sz w:val="20"/>
                <w:szCs w:val="20"/>
                <w:lang w:val="fr-FR"/>
              </w:rPr>
              <w:t>:</w:t>
            </w:r>
            <w:proofErr w:type="gramEnd"/>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 xml:space="preserve">Nom du contact du </w:t>
            </w:r>
            <w:proofErr w:type="gramStart"/>
            <w:r w:rsidRPr="00C768F0">
              <w:rPr>
                <w:bCs/>
                <w:iCs/>
                <w:sz w:val="20"/>
                <w:szCs w:val="20"/>
                <w:lang w:val="fr-FR"/>
              </w:rPr>
              <w:t>projet</w:t>
            </w:r>
            <w:r w:rsidRPr="0086772D">
              <w:rPr>
                <w:bCs/>
                <w:iCs/>
                <w:sz w:val="20"/>
                <w:szCs w:val="20"/>
                <w:lang w:val="fr-FR"/>
              </w:rPr>
              <w:t>:</w:t>
            </w:r>
            <w:proofErr w:type="gramEnd"/>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proofErr w:type="gramStart"/>
            <w:r w:rsidRPr="0086772D">
              <w:rPr>
                <w:bCs/>
                <w:iCs/>
                <w:sz w:val="20"/>
                <w:szCs w:val="20"/>
                <w:lang w:val="fr-FR"/>
              </w:rPr>
              <w:t>Tit</w:t>
            </w:r>
            <w:r>
              <w:rPr>
                <w:bCs/>
                <w:iCs/>
                <w:sz w:val="20"/>
                <w:szCs w:val="20"/>
                <w:lang w:val="fr-FR"/>
              </w:rPr>
              <w:t>re</w:t>
            </w:r>
            <w:r w:rsidRPr="0086772D">
              <w:rPr>
                <w:bCs/>
                <w:iCs/>
                <w:sz w:val="20"/>
                <w:szCs w:val="20"/>
                <w:lang w:val="fr-FR"/>
              </w:rPr>
              <w:t>:</w:t>
            </w:r>
            <w:proofErr w:type="gramEnd"/>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 xml:space="preserve">Courrier </w:t>
            </w:r>
            <w:proofErr w:type="gramStart"/>
            <w:r w:rsidRPr="00DB32BC">
              <w:rPr>
                <w:bCs/>
                <w:iCs/>
                <w:sz w:val="20"/>
                <w:szCs w:val="20"/>
                <w:lang w:val="fr-FR"/>
              </w:rPr>
              <w:t>électronique</w:t>
            </w:r>
            <w:r w:rsidRPr="0086772D">
              <w:rPr>
                <w:bCs/>
                <w:iCs/>
                <w:sz w:val="20"/>
                <w:szCs w:val="20"/>
                <w:lang w:val="fr-FR"/>
              </w:rPr>
              <w:t>:</w:t>
            </w:r>
            <w:proofErr w:type="gramEnd"/>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proofErr w:type="gramStart"/>
            <w:r w:rsidRPr="0086772D">
              <w:rPr>
                <w:bCs/>
                <w:iCs/>
                <w:sz w:val="20"/>
                <w:szCs w:val="20"/>
                <w:lang w:val="fr-FR"/>
              </w:rPr>
              <w:t>Téléphone:</w:t>
            </w:r>
            <w:proofErr w:type="gramEnd"/>
            <w:r w:rsidRPr="0086772D">
              <w:rPr>
                <w:bCs/>
                <w:iCs/>
                <w:sz w:val="20"/>
                <w:szCs w:val="20"/>
                <w:lang w:val="fr-FR"/>
              </w:rPr>
              <w:t xml:space="preserv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proofErr w:type="gramStart"/>
            <w:r w:rsidRPr="0086772D">
              <w:rPr>
                <w:bCs/>
                <w:iCs/>
                <w:sz w:val="20"/>
                <w:szCs w:val="20"/>
                <w:lang w:val="fr-FR"/>
              </w:rPr>
              <w:t>):</w:t>
            </w:r>
            <w:proofErr w:type="gramEnd"/>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C06F19"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C06F19"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 xml:space="preserve">Budget </w:t>
            </w:r>
            <w:proofErr w:type="gramStart"/>
            <w:r w:rsidRPr="004253BF">
              <w:rPr>
                <w:b/>
                <w:bCs/>
                <w:sz w:val="20"/>
                <w:szCs w:val="20"/>
              </w:rPr>
              <w:t>requested  (</w:t>
            </w:r>
            <w:proofErr w:type="gramEnd"/>
            <w:r w:rsidRPr="004253BF">
              <w:rPr>
                <w:b/>
                <w:bCs/>
                <w:sz w:val="20"/>
                <w:szCs w:val="20"/>
              </w:rPr>
              <w:t>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Autre (spécifier</w:t>
            </w:r>
            <w:proofErr w:type="gramStart"/>
            <w:r w:rsidRPr="00A40008">
              <w:rPr>
                <w:bCs/>
                <w:sz w:val="20"/>
                <w:szCs w:val="20"/>
                <w:lang w:val="fr-FR"/>
              </w:rPr>
              <w:t>):</w:t>
            </w:r>
            <w:proofErr w:type="gramEnd"/>
            <w:r w:rsidRPr="00A40008">
              <w:rPr>
                <w:bCs/>
                <w:sz w:val="20"/>
                <w:szCs w:val="20"/>
                <w:lang w:val="fr-FR"/>
              </w:rPr>
              <w:t xml:space="preserve">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w:t>
            </w:r>
            <w:proofErr w:type="gramStart"/>
            <w:r w:rsidRPr="00A40008">
              <w:rPr>
                <w:b/>
                <w:bCs/>
                <w:i/>
                <w:iCs/>
                <w:sz w:val="20"/>
                <w:szCs w:val="20"/>
                <w:lang w:val="fr-FR"/>
              </w:rPr>
              <w:t>option:</w:t>
            </w:r>
            <w:proofErr w:type="gramEnd"/>
            <w:r w:rsidRPr="00A40008">
              <w:rPr>
                <w:b/>
                <w:bCs/>
                <w:i/>
                <w:iCs/>
                <w:sz w:val="20"/>
                <w:szCs w:val="20"/>
                <w:lang w:val="fr-FR"/>
              </w:rPr>
              <w:t xml:space="preserve"> </w:t>
            </w:r>
          </w:p>
          <w:p w14:paraId="7A9E29E2" w14:textId="77777777" w:rsidR="007630C2" w:rsidRPr="00A40008" w:rsidRDefault="007630C2" w:rsidP="007630C2">
            <w:pPr>
              <w:tabs>
                <w:tab w:val="left" w:pos="3054"/>
              </w:tabs>
              <w:spacing w:after="0"/>
              <w:ind w:left="108"/>
              <w:rPr>
                <w:sz w:val="20"/>
                <w:szCs w:val="20"/>
                <w:lang w:val="fr-FR"/>
              </w:rPr>
            </w:pPr>
            <w:proofErr w:type="gramStart"/>
            <w:r w:rsidRPr="00A40008">
              <w:rPr>
                <w:rFonts w:ascii="Wingdings" w:eastAsia="Wingdings" w:hAnsi="Wingdings" w:cs="Wingdings"/>
                <w:sz w:val="20"/>
                <w:szCs w:val="20"/>
                <w:lang w:val="fr-FR"/>
              </w:rPr>
              <w:t>o</w:t>
            </w:r>
            <w:r w:rsidRPr="00A40008">
              <w:rPr>
                <w:sz w:val="20"/>
                <w:szCs w:val="20"/>
                <w:lang w:val="fr-FR"/>
              </w:rPr>
              <w:t xml:space="preserve">  Dirigée</w:t>
            </w:r>
            <w:proofErr w:type="gramEnd"/>
            <w:r w:rsidRPr="00A40008">
              <w:rPr>
                <w:sz w:val="20"/>
                <w:szCs w:val="20"/>
                <w:lang w:val="fr-FR"/>
              </w:rPr>
              <w:t xml:space="preserve"> par des femmes</w:t>
            </w:r>
          </w:p>
          <w:p w14:paraId="20B9BCDD" w14:textId="77777777" w:rsidR="007630C2" w:rsidRPr="00A40008" w:rsidRDefault="007630C2" w:rsidP="007630C2">
            <w:pPr>
              <w:tabs>
                <w:tab w:val="left" w:pos="3054"/>
              </w:tabs>
              <w:spacing w:after="0"/>
              <w:ind w:left="108"/>
              <w:rPr>
                <w:bCs/>
                <w:sz w:val="20"/>
                <w:szCs w:val="20"/>
                <w:lang w:val="fr-FR"/>
              </w:rPr>
            </w:pPr>
            <w:proofErr w:type="gramStart"/>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w:t>
            </w:r>
            <w:proofErr w:type="gramEnd"/>
            <w:r w:rsidRPr="00A40008">
              <w:rPr>
                <w:bCs/>
                <w:sz w:val="20"/>
                <w:szCs w:val="20"/>
                <w:lang w:val="fr-FR"/>
              </w:rPr>
              <w:t xml:space="preserv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proofErr w:type="gramStart"/>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Autre</w:t>
            </w:r>
            <w:proofErr w:type="gramEnd"/>
            <w:r w:rsidRPr="00A40008">
              <w:rPr>
                <w:bCs/>
                <w:sz w:val="20"/>
                <w:szCs w:val="20"/>
                <w:lang w:val="fr-FR"/>
              </w:rPr>
              <w:t xml:space="preserv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 xml:space="preserve">Coût total du </w:t>
            </w:r>
            <w:proofErr w:type="gramStart"/>
            <w:r w:rsidRPr="00A05783">
              <w:rPr>
                <w:bCs/>
                <w:sz w:val="20"/>
                <w:szCs w:val="20"/>
                <w:lang w:val="fr-FR"/>
              </w:rPr>
              <w:t>projet</w:t>
            </w:r>
            <w:r w:rsidRPr="0086772D">
              <w:rPr>
                <w:bCs/>
                <w:sz w:val="20"/>
                <w:szCs w:val="20"/>
                <w:lang w:val="fr-FR"/>
              </w:rPr>
              <w:t>:</w:t>
            </w:r>
            <w:proofErr w:type="gramEnd"/>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 xml:space="preserve">Autres </w:t>
            </w:r>
            <w:proofErr w:type="gramStart"/>
            <w:r w:rsidRPr="00B658FA">
              <w:rPr>
                <w:bCs/>
                <w:sz w:val="20"/>
                <w:szCs w:val="20"/>
                <w:lang w:val="fr-FR"/>
              </w:rPr>
              <w:t>contributions</w:t>
            </w:r>
            <w:r w:rsidRPr="0086772D">
              <w:rPr>
                <w:bCs/>
                <w:sz w:val="20"/>
                <w:szCs w:val="20"/>
                <w:lang w:val="fr-FR"/>
              </w:rPr>
              <w:t>:</w:t>
            </w:r>
            <w:proofErr w:type="gramEnd"/>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 xml:space="preserve">Date proposée de début du </w:t>
            </w:r>
            <w:proofErr w:type="gramStart"/>
            <w:r w:rsidRPr="00071CB5">
              <w:rPr>
                <w:bCs/>
                <w:sz w:val="20"/>
                <w:szCs w:val="20"/>
                <w:lang w:val="fr-FR"/>
              </w:rPr>
              <w:t>projet</w:t>
            </w:r>
            <w:r w:rsidRPr="0086772D">
              <w:rPr>
                <w:bCs/>
                <w:sz w:val="20"/>
                <w:szCs w:val="20"/>
                <w:lang w:val="fr-FR"/>
              </w:rPr>
              <w:t>:</w:t>
            </w:r>
            <w:proofErr w:type="gramEnd"/>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 xml:space="preserve">Date proposée de fin du </w:t>
            </w:r>
            <w:proofErr w:type="gramStart"/>
            <w:r w:rsidRPr="008F6AAA">
              <w:rPr>
                <w:bCs/>
                <w:sz w:val="20"/>
                <w:szCs w:val="20"/>
                <w:lang w:val="fr-FR"/>
              </w:rPr>
              <w:t>projet</w:t>
            </w:r>
            <w:r w:rsidRPr="0086772D">
              <w:rPr>
                <w:bCs/>
                <w:sz w:val="20"/>
                <w:szCs w:val="20"/>
                <w:lang w:val="fr-FR"/>
              </w:rPr>
              <w:t>:</w:t>
            </w:r>
            <w:proofErr w:type="gramEnd"/>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proofErr w:type="gramStart"/>
            <w:r w:rsidRPr="00D150BA">
              <w:rPr>
                <w:bCs/>
                <w:sz w:val="20"/>
                <w:szCs w:val="20"/>
                <w:lang w:val="fr-FR"/>
              </w:rPr>
              <w:t>)</w:t>
            </w:r>
            <w:r w:rsidRPr="0086772D">
              <w:rPr>
                <w:bCs/>
                <w:sz w:val="20"/>
                <w:szCs w:val="20"/>
                <w:lang w:val="fr-FR"/>
              </w:rPr>
              <w:t>:</w:t>
            </w:r>
            <w:proofErr w:type="gramEnd"/>
          </w:p>
        </w:tc>
      </w:tr>
      <w:tr w:rsidR="007630C2" w:rsidRPr="004253BF" w14:paraId="68916AD6" w14:textId="77777777" w:rsidTr="00FA7A22">
        <w:trPr>
          <w:trHeight w:val="1109"/>
        </w:trPr>
        <w:tc>
          <w:tcPr>
            <w:tcW w:w="4752" w:type="dxa"/>
            <w:shd w:val="clear" w:color="auto" w:fill="auto"/>
          </w:tcPr>
          <w:p w14:paraId="44091F68" w14:textId="77777777" w:rsidR="007630C2" w:rsidRDefault="007630C2" w:rsidP="00FA7A22">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w:t>
            </w:r>
            <w:proofErr w:type="gramStart"/>
            <w:r w:rsidRPr="0001107D">
              <w:rPr>
                <w:bCs/>
                <w:i/>
                <w:iCs/>
                <w:sz w:val="18"/>
                <w:szCs w:val="18"/>
              </w:rPr>
              <w:t>refugee</w:t>
            </w:r>
            <w:proofErr w:type="gramEnd"/>
            <w:r w:rsidRPr="0001107D">
              <w:rPr>
                <w:bCs/>
                <w:i/>
                <w:iCs/>
                <w:sz w:val="18"/>
                <w:szCs w:val="18"/>
              </w:rPr>
              <w:t>, IDP, returnee or asylum seeker)</w:t>
            </w:r>
          </w:p>
          <w:p w14:paraId="2D06AB47" w14:textId="77777777" w:rsidR="007630C2" w:rsidRPr="00911DA1" w:rsidRDefault="007630C2" w:rsidP="00FA7A22">
            <w:pPr>
              <w:tabs>
                <w:tab w:val="left" w:pos="3054"/>
              </w:tabs>
              <w:spacing w:after="0" w:line="240" w:lineRule="auto"/>
              <w:ind w:left="108"/>
              <w:rPr>
                <w:b/>
                <w:sz w:val="12"/>
                <w:szCs w:val="12"/>
              </w:rPr>
            </w:pPr>
          </w:p>
          <w:p w14:paraId="73E59C1B" w14:textId="77777777" w:rsidR="007630C2" w:rsidRDefault="00BF426C" w:rsidP="00FA7A22">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EndPr/>
              <w:sdtContent>
                <w:r w:rsidR="007630C2">
                  <w:rPr>
                    <w:rFonts w:ascii="MS Gothic" w:eastAsia="MS Gothic" w:hAnsi="MS Gothic" w:cs="Wingdings" w:hint="eastAsia"/>
                    <w:sz w:val="20"/>
                    <w:szCs w:val="20"/>
                  </w:rPr>
                  <w:t>☐</w:t>
                </w:r>
              </w:sdtContent>
            </w:sdt>
            <w:r w:rsidR="007630C2" w:rsidRPr="00991313">
              <w:rPr>
                <w:sz w:val="20"/>
                <w:szCs w:val="20"/>
              </w:rPr>
              <w:t xml:space="preserve">  </w:t>
            </w:r>
            <w:r w:rsidR="007630C2">
              <w:rPr>
                <w:sz w:val="20"/>
                <w:szCs w:val="20"/>
              </w:rPr>
              <w:t xml:space="preserve">Yes      </w:t>
            </w:r>
            <w:sdt>
              <w:sdtPr>
                <w:rPr>
                  <w:sz w:val="20"/>
                  <w:szCs w:val="20"/>
                </w:rPr>
                <w:id w:val="-436592241"/>
                <w14:checkbox>
                  <w14:checked w14:val="0"/>
                  <w14:checkedState w14:val="2612" w14:font="MS Gothic"/>
                  <w14:uncheckedState w14:val="2610" w14:font="MS Gothic"/>
                </w14:checkbox>
              </w:sdtPr>
              <w:sdtEndPr/>
              <w:sdtContent>
                <w:r w:rsidR="007630C2">
                  <w:rPr>
                    <w:rFonts w:ascii="MS Gothic" w:eastAsia="MS Gothic" w:hAnsi="MS Gothic" w:hint="eastAsia"/>
                    <w:sz w:val="20"/>
                    <w:szCs w:val="20"/>
                  </w:rPr>
                  <w:t>☐</w:t>
                </w:r>
              </w:sdtContent>
            </w:sdt>
            <w:r w:rsidR="007630C2" w:rsidRPr="00991313">
              <w:rPr>
                <w:sz w:val="20"/>
                <w:szCs w:val="20"/>
              </w:rPr>
              <w:t xml:space="preserve">  </w:t>
            </w:r>
            <w:r w:rsidR="007630C2">
              <w:rPr>
                <w:sz w:val="20"/>
                <w:szCs w:val="20"/>
              </w:rPr>
              <w:t>No</w:t>
            </w:r>
          </w:p>
          <w:p w14:paraId="4AA2A56E" w14:textId="77777777" w:rsidR="007630C2" w:rsidRPr="0018344B" w:rsidRDefault="007630C2" w:rsidP="00FA7A22">
            <w:pPr>
              <w:tabs>
                <w:tab w:val="left" w:pos="3054"/>
              </w:tabs>
              <w:spacing w:after="0"/>
              <w:ind w:left="108"/>
              <w:rPr>
                <w:sz w:val="4"/>
                <w:szCs w:val="4"/>
              </w:rPr>
            </w:pPr>
          </w:p>
          <w:p w14:paraId="5CB13CE8" w14:textId="77777777" w:rsidR="007630C2" w:rsidRPr="004253BF" w:rsidRDefault="007630C2" w:rsidP="00FA7A22">
            <w:pPr>
              <w:tabs>
                <w:tab w:val="left" w:pos="3054"/>
              </w:tabs>
              <w:spacing w:after="0" w:line="240" w:lineRule="auto"/>
              <w:ind w:left="108"/>
              <w:rPr>
                <w:bCs/>
                <w:sz w:val="20"/>
                <w:szCs w:val="20"/>
              </w:rPr>
            </w:pPr>
            <w:r w:rsidRPr="00243CDC">
              <w:rPr>
                <w:i/>
                <w:iCs/>
                <w:sz w:val="18"/>
                <w:szCs w:val="18"/>
              </w:rPr>
              <w:t xml:space="preserve">*Please note that this is not an </w:t>
            </w:r>
            <w:proofErr w:type="gramStart"/>
            <w:r w:rsidRPr="00243CDC">
              <w:rPr>
                <w:i/>
                <w:iCs/>
                <w:sz w:val="18"/>
                <w:szCs w:val="18"/>
              </w:rPr>
              <w:t>evaluation criteria</w:t>
            </w:r>
            <w:proofErr w:type="gramEnd"/>
            <w:r w:rsidRPr="00243CDC">
              <w:rPr>
                <w:i/>
                <w:iCs/>
                <w:sz w:val="18"/>
                <w:szCs w:val="18"/>
              </w:rPr>
              <w:t xml:space="preserve"> and will not impact your eligibility.  </w:t>
            </w:r>
          </w:p>
        </w:tc>
        <w:tc>
          <w:tcPr>
            <w:tcW w:w="245" w:type="dxa"/>
            <w:vMerge/>
            <w:tcBorders>
              <w:left w:val="single" w:sz="4" w:space="0" w:color="auto"/>
              <w:right w:val="single" w:sz="4" w:space="0" w:color="auto"/>
            </w:tcBorders>
          </w:tcPr>
          <w:p w14:paraId="167A8938" w14:textId="77777777" w:rsidR="007630C2" w:rsidRPr="004253BF" w:rsidRDefault="007630C2" w:rsidP="00FA7A22">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75EEE343" w14:textId="77777777" w:rsidR="007630C2" w:rsidRPr="004253BF" w:rsidRDefault="007630C2" w:rsidP="00FA7A22">
            <w:pPr>
              <w:spacing w:after="0" w:line="360" w:lineRule="auto"/>
              <w:rPr>
                <w:bCs/>
                <w:sz w:val="20"/>
                <w:szCs w:val="20"/>
              </w:rPr>
            </w:pPr>
          </w:p>
        </w:tc>
      </w:tr>
      <w:tr w:rsidR="007630C2" w:rsidRPr="00C06F19"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C06F19"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11648889"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5F2A64">
              <w:rPr>
                <w:b/>
                <w:bCs/>
                <w:sz w:val="20"/>
                <w:szCs w:val="20"/>
                <w:lang w:val="fr-CH"/>
              </w:rPr>
              <w:t>3</w:t>
            </w:r>
            <w:r w:rsidR="00797C2C">
              <w:rPr>
                <w:b/>
                <w:bCs/>
                <w:sz w:val="20"/>
                <w:szCs w:val="20"/>
                <w:lang w:val="fr-CH"/>
              </w:rPr>
              <w:t xml:space="preserve"> : </w:t>
            </w:r>
            <w:r w:rsidR="005F2A64">
              <w:rPr>
                <w:b/>
                <w:bCs/>
                <w:sz w:val="20"/>
                <w:szCs w:val="20"/>
                <w:lang w:val="fr-CH"/>
              </w:rPr>
              <w:t>Réponse humanitaire et aux crises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C06F19"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C06F19"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C06F19"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C06F19"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C06F19"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C06F19"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51F20B57"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5F2A64" w:rsidRPr="005F2A64">
              <w:rPr>
                <w:b/>
                <w:bCs/>
                <w:i/>
                <w:iCs/>
                <w:color w:val="595959" w:themeColor="text1" w:themeTint="A6"/>
                <w:sz w:val="20"/>
                <w:szCs w:val="20"/>
                <w:lang w:val="fr"/>
              </w:rPr>
              <w:t>Participation et leadership renforcés des femmes dans la planification et réponses humanitaires et aux crises.</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C06F19"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7550FA9C"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9D2B77" w:rsidRPr="009D2B77">
              <w:rPr>
                <w:rFonts w:eastAsia="MS Gothic" w:cstheme="minorHAnsi"/>
                <w:b/>
                <w:bCs/>
                <w:sz w:val="20"/>
                <w:szCs w:val="20"/>
                <w:lang w:val="fr-CH"/>
              </w:rPr>
              <w:t xml:space="preserve">Veuillez sélectionner l'un des indicateurs suivants, ou les deux, en fonction de leur pertinence pour votre projet et insérer une cible. </w:t>
            </w:r>
            <w:r w:rsidR="00723315" w:rsidRPr="00723315">
              <w:rPr>
                <w:rFonts w:eastAsia="MS Gothic" w:cstheme="minorHAnsi"/>
                <w:b/>
                <w:bCs/>
                <w:sz w:val="20"/>
                <w:szCs w:val="20"/>
                <w:lang w:val="fr-CH"/>
              </w:rPr>
              <w:t>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2EE44521" w:rsidR="002D5A61" w:rsidRPr="002D5A61" w:rsidRDefault="00BF426C"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17558E" w:rsidRPr="0017558E">
              <w:rPr>
                <w:rFonts w:eastAsia="MS Gothic" w:cstheme="minorHAnsi"/>
                <w:sz w:val="20"/>
                <w:szCs w:val="20"/>
                <w:lang w:val="fr-CH"/>
              </w:rPr>
              <w:t>Nombre/pourcentage de femmes participant à la prise de décision dans les réponses humanitaires ou la gestion de la crise</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6908DF85" w:rsidR="002D5A61" w:rsidRPr="009C3181" w:rsidRDefault="00BF426C"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503C32" w:rsidRPr="00503C32">
              <w:rPr>
                <w:rFonts w:eastAsia="MS Gothic" w:cstheme="minorHAnsi"/>
                <w:sz w:val="20"/>
                <w:szCs w:val="20"/>
                <w:lang w:val="fr-CH"/>
              </w:rPr>
              <w:t>Types de mécanismes mis en place pour la planification, les cadres et les programmes humanitaires et des crises sensibles au genre</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BF426C"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C06F19"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C06F19"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C06F19"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w:t>
            </w:r>
            <w:proofErr w:type="gramStart"/>
            <w:r w:rsidRPr="00555E88">
              <w:rPr>
                <w:rFonts w:eastAsia="MS Gothic" w:cstheme="minorHAnsi"/>
                <w:i/>
                <w:iCs/>
                <w:color w:val="595959" w:themeColor="text1" w:themeTint="A6"/>
                <w:sz w:val="20"/>
                <w:szCs w:val="20"/>
                <w:lang w:val="fr-FR"/>
              </w:rPr>
              <w:t>ont</w:t>
            </w:r>
            <w:proofErr w:type="gramEnd"/>
            <w:r w:rsidRPr="00555E88">
              <w:rPr>
                <w:rFonts w:eastAsia="MS Gothic" w:cstheme="minorHAnsi"/>
                <w:i/>
                <w:iCs/>
                <w:color w:val="595959" w:themeColor="text1" w:themeTint="A6"/>
                <w:sz w:val="20"/>
                <w:szCs w:val="20"/>
                <w:lang w:val="fr-FR"/>
              </w:rPr>
              <w:t xml:space="preserve">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C06F19"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C06F19"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C06F19"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C06F19"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C06F19"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C06F19"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C06F19"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C06F19"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C06F19"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C06F19"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C06F19"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C06F19"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C06F19"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C06F19"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C06F19"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C06F19"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C06F19"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C06F19"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55D9" w14:textId="45FD6C43"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w:t>
    </w:r>
    <w:r w:rsidR="00BF426C">
      <w:rPr>
        <w:sz w:val="18"/>
        <w:szCs w:val="18"/>
        <w:lang w:val="fr-CH"/>
      </w:rPr>
      <w:t>3</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D26EA"/>
    <w:rsid w:val="000D5E2C"/>
    <w:rsid w:val="000E4E96"/>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7558E"/>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D4B72"/>
    <w:rsid w:val="004E3C3B"/>
    <w:rsid w:val="004E69D8"/>
    <w:rsid w:val="004F0868"/>
    <w:rsid w:val="004F12DD"/>
    <w:rsid w:val="004F6F74"/>
    <w:rsid w:val="005014F0"/>
    <w:rsid w:val="00503C32"/>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5F2A64"/>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E07"/>
    <w:rsid w:val="0085077C"/>
    <w:rsid w:val="00876792"/>
    <w:rsid w:val="008769A7"/>
    <w:rsid w:val="00882B2B"/>
    <w:rsid w:val="00887AF9"/>
    <w:rsid w:val="00896B83"/>
    <w:rsid w:val="008D137D"/>
    <w:rsid w:val="009159A4"/>
    <w:rsid w:val="00925E5D"/>
    <w:rsid w:val="00926358"/>
    <w:rsid w:val="00942943"/>
    <w:rsid w:val="00953247"/>
    <w:rsid w:val="00975239"/>
    <w:rsid w:val="00984722"/>
    <w:rsid w:val="00991313"/>
    <w:rsid w:val="0099508F"/>
    <w:rsid w:val="009B0A5B"/>
    <w:rsid w:val="009C3181"/>
    <w:rsid w:val="009D2B77"/>
    <w:rsid w:val="009D6E62"/>
    <w:rsid w:val="009E5444"/>
    <w:rsid w:val="00A02B07"/>
    <w:rsid w:val="00A0383E"/>
    <w:rsid w:val="00A72517"/>
    <w:rsid w:val="00A72D77"/>
    <w:rsid w:val="00A86027"/>
    <w:rsid w:val="00A910F1"/>
    <w:rsid w:val="00AD65BF"/>
    <w:rsid w:val="00AF3184"/>
    <w:rsid w:val="00B51B96"/>
    <w:rsid w:val="00B60918"/>
    <w:rsid w:val="00B61D2B"/>
    <w:rsid w:val="00B73F7F"/>
    <w:rsid w:val="00BA51A6"/>
    <w:rsid w:val="00BD3D65"/>
    <w:rsid w:val="00BF27CB"/>
    <w:rsid w:val="00BF426C"/>
    <w:rsid w:val="00C034A3"/>
    <w:rsid w:val="00C06F19"/>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223</cp:revision>
  <dcterms:created xsi:type="dcterms:W3CDTF">2020-11-10T17:02:00Z</dcterms:created>
  <dcterms:modified xsi:type="dcterms:W3CDTF">2024-04-22T11:53:00Z</dcterms:modified>
</cp:coreProperties>
</file>