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DB4D1" w14:textId="18D2BB4D" w:rsidR="00AF1490" w:rsidRPr="00860511" w:rsidRDefault="00960F33" w:rsidP="00A1297C">
      <w:pPr>
        <w:pStyle w:val="Title"/>
        <w:numPr>
          <w:ilvl w:val="0"/>
          <w:numId w:val="0"/>
        </w:numPr>
      </w:pPr>
      <w:r>
        <w:t xml:space="preserve">Fondo para la Mujer, la Paz y la Acción Humanitaria: </w:t>
      </w:r>
      <w:r w:rsidR="008A1C47">
        <w:t>Mecanismo</w:t>
      </w:r>
      <w:r>
        <w:t xml:space="preserve"> de Respuesta Rápida</w:t>
      </w:r>
    </w:p>
    <w:p w14:paraId="27CC9551" w14:textId="5BFC40C1" w:rsidR="00441E61" w:rsidRDefault="008A1C47" w:rsidP="003708B4">
      <w:pPr>
        <w:pStyle w:val="Subtitle"/>
      </w:pPr>
      <w:r>
        <w:t>Mecanismo</w:t>
      </w:r>
      <w:r w:rsidR="00960F33">
        <w:t xml:space="preserve"> de Respuesta Rápida (RRW) sobre la participación de la</w:t>
      </w:r>
      <w:r w:rsidR="00890C77">
        <w:t>s</w:t>
      </w:r>
      <w:r w:rsidR="00960F33">
        <w:t xml:space="preserve"> mujer</w:t>
      </w:r>
      <w:r w:rsidR="00890C77">
        <w:t>es</w:t>
      </w:r>
      <w:r w:rsidR="00960F33">
        <w:t xml:space="preserve"> en los procesos de paz y la aplicación de los acuerdos de paz</w:t>
      </w:r>
    </w:p>
    <w:p w14:paraId="080DC640" w14:textId="2250A920" w:rsidR="008814D7" w:rsidRPr="008814D7" w:rsidRDefault="005B0629" w:rsidP="008814D7">
      <w:pPr>
        <w:pStyle w:val="Subtitle"/>
        <w:ind w:left="720" w:hanging="720"/>
        <w:rPr>
          <w:b/>
          <w:bCs/>
        </w:rPr>
      </w:pPr>
      <w:r>
        <w:rPr>
          <w:b/>
          <w:bCs/>
        </w:rPr>
        <w:t>Paquete de Solicitud</w:t>
      </w:r>
      <w:r w:rsidR="00883353">
        <w:rPr>
          <w:b/>
          <w:bCs/>
        </w:rPr>
        <w:t>: A</w:t>
      </w:r>
      <w:r w:rsidR="008814D7">
        <w:rPr>
          <w:b/>
          <w:bCs/>
        </w:rPr>
        <w:t>poyo</w:t>
      </w:r>
      <w:r w:rsidR="00883353">
        <w:rPr>
          <w:b/>
          <w:bCs/>
        </w:rPr>
        <w:t xml:space="preserve"> </w:t>
      </w:r>
      <w:r w:rsidR="00F12FC5">
        <w:rPr>
          <w:b/>
          <w:bCs/>
        </w:rPr>
        <w:t>direct</w:t>
      </w:r>
      <w:r w:rsidR="008814D7">
        <w:rPr>
          <w:b/>
          <w:bCs/>
        </w:rPr>
        <w:t>o</w:t>
      </w:r>
    </w:p>
    <w:p w14:paraId="2C600292" w14:textId="1ECC17D8" w:rsidR="00E37AC6" w:rsidRPr="00B73A2C" w:rsidRDefault="00040CAC" w:rsidP="00DF4C71">
      <w:pPr>
        <w:pStyle w:val="Heading1"/>
      </w:pPr>
      <w:r>
        <w:t>Portada del documento del proyecto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36"/>
        <w:gridCol w:w="4863"/>
      </w:tblGrid>
      <w:tr w:rsidR="00B35D45" w:rsidRPr="00860511" w14:paraId="16F1FFD8" w14:textId="77777777" w:rsidTr="00081571"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DC6076" w14:textId="6FB57D6C" w:rsidR="00960F33" w:rsidRPr="00385644" w:rsidRDefault="00960F33" w:rsidP="004339E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 la organización principal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D7EBD" w14:textId="77777777" w:rsidR="00960F33" w:rsidRPr="008A1C47" w:rsidRDefault="00960F33" w:rsidP="004339E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BA3D368" w14:textId="5CD0A78E" w:rsidR="00960F33" w:rsidRPr="00385644" w:rsidRDefault="00960F33" w:rsidP="004339E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País y región</w:t>
            </w:r>
          </w:p>
        </w:tc>
      </w:tr>
      <w:tr w:rsidR="00B35D45" w:rsidRPr="00860511" w14:paraId="29BA36A6" w14:textId="77777777" w:rsidTr="00081571">
        <w:trPr>
          <w:trHeight w:val="266"/>
        </w:trPr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1C9EF3F4" w14:textId="532B95AD" w:rsidR="00E9079D" w:rsidRPr="00385644" w:rsidRDefault="00E9079D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01A711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  <w:vAlign w:val="center"/>
          </w:tcPr>
          <w:p w14:paraId="6F72FF54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</w:tr>
      <w:tr w:rsidR="00B35D45" w:rsidRPr="00860511" w14:paraId="686C9831" w14:textId="77777777" w:rsidTr="00081571">
        <w:tc>
          <w:tcPr>
            <w:tcW w:w="481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CF3EF7" w14:textId="77777777" w:rsidR="00960F33" w:rsidRPr="00385644" w:rsidRDefault="00960F33" w:rsidP="004339E4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Información de contacto de la organización principal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F8092" w14:textId="77777777" w:rsidR="00960F33" w:rsidRPr="008A1C47" w:rsidRDefault="00960F33" w:rsidP="004339E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BE417AA" w14:textId="61C2999B" w:rsidR="00960F33" w:rsidRPr="00385644" w:rsidRDefault="00960F33" w:rsidP="004339E4">
            <w:pPr>
              <w:jc w:val="left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Socio(s) de ejecución</w:t>
            </w:r>
            <w:r w:rsidRPr="00385644">
              <w:rPr>
                <w:rStyle w:val="FootnoteReference"/>
                <w:sz w:val="22"/>
                <w:szCs w:val="22"/>
                <w:lang w:val="en-US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(si procede)</w:t>
            </w:r>
          </w:p>
        </w:tc>
      </w:tr>
      <w:tr w:rsidR="00B35D45" w:rsidRPr="00860511" w14:paraId="51D74187" w14:textId="77777777" w:rsidTr="008B23A8">
        <w:trPr>
          <w:trHeight w:val="1283"/>
        </w:trPr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14:paraId="29177BED" w14:textId="77777777" w:rsidR="00535792" w:rsidRPr="00385644" w:rsidRDefault="00535792" w:rsidP="00F61790">
            <w:pPr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Ciudad/Lugar:</w:t>
            </w:r>
          </w:p>
          <w:p w14:paraId="04F9EAB3" w14:textId="4F2B7249" w:rsidR="00535792" w:rsidRPr="00385644" w:rsidRDefault="00535792" w:rsidP="00DA2822">
            <w:pPr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Nombre de la persona de contacto:</w:t>
            </w:r>
            <w:r w:rsidR="00DA2822">
              <w:rPr>
                <w:bCs/>
                <w:iCs/>
                <w:sz w:val="22"/>
                <w:szCs w:val="22"/>
              </w:rPr>
              <w:t xml:space="preserve"> </w:t>
            </w:r>
          </w:p>
          <w:p w14:paraId="02AD7FF7" w14:textId="592AF78C" w:rsidR="00535792" w:rsidRPr="00385644" w:rsidRDefault="00535792" w:rsidP="00F61790">
            <w:pPr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Cargo:</w:t>
            </w:r>
          </w:p>
          <w:p w14:paraId="5512DD47" w14:textId="113ADAB9" w:rsidR="00535792" w:rsidRDefault="00535792" w:rsidP="00F61790">
            <w:pPr>
              <w:jc w:val="lef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Correo electrónico: </w:t>
            </w:r>
          </w:p>
          <w:p w14:paraId="19E5935F" w14:textId="54243BED" w:rsidR="009B44A8" w:rsidRPr="00385644" w:rsidRDefault="009B44A8" w:rsidP="00F61790">
            <w:pPr>
              <w:jc w:val="left"/>
              <w:rPr>
                <w:bCs/>
                <w:iCs/>
                <w:sz w:val="22"/>
                <w:szCs w:val="22"/>
              </w:rPr>
            </w:pPr>
            <w:r w:rsidRPr="009B44A8">
              <w:rPr>
                <w:bCs/>
                <w:iCs/>
                <w:sz w:val="22"/>
                <w:szCs w:val="22"/>
              </w:rPr>
              <w:t>Número de teléfono</w:t>
            </w:r>
            <w:r>
              <w:rPr>
                <w:bCs/>
                <w:iCs/>
                <w:sz w:val="22"/>
                <w:szCs w:val="22"/>
              </w:rPr>
              <w:t>:</w:t>
            </w:r>
          </w:p>
          <w:p w14:paraId="4FBFCFA0" w14:textId="77777777" w:rsidR="00535792" w:rsidRPr="00385644" w:rsidRDefault="00535792" w:rsidP="00F61790">
            <w:pPr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Sitio web (si procede):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D0E03" w14:textId="77777777" w:rsidR="00535792" w:rsidRPr="008A1C47" w:rsidRDefault="00535792" w:rsidP="004339E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  <w:vAlign w:val="center"/>
          </w:tcPr>
          <w:p w14:paraId="1A5F3740" w14:textId="46A0547B" w:rsidR="00535792" w:rsidRPr="008A1C47" w:rsidRDefault="00535792" w:rsidP="004339E4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  <w:tr w:rsidR="00B35D45" w:rsidRPr="00860511" w14:paraId="35111CFB" w14:textId="77777777" w:rsidTr="00081571">
        <w:trPr>
          <w:trHeight w:val="98"/>
        </w:trPr>
        <w:tc>
          <w:tcPr>
            <w:tcW w:w="4819" w:type="dxa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4520F" w14:textId="4D8B3F18" w:rsidR="00655753" w:rsidRPr="00BA63FA" w:rsidRDefault="00A511E6" w:rsidP="004339E4">
            <w:pPr>
              <w:jc w:val="left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Tipo de organización </w:t>
            </w:r>
            <w:r>
              <w:rPr>
                <w:bCs/>
                <w:i/>
                <w:iCs/>
                <w:sz w:val="22"/>
                <w:szCs w:val="22"/>
              </w:rPr>
              <w:t>(de la Organización Principal)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CE816" w14:textId="77777777" w:rsidR="00655753" w:rsidRPr="008A1C47" w:rsidRDefault="00655753" w:rsidP="004339E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1B05748" w14:textId="6E4BA8CC" w:rsidR="00655753" w:rsidRPr="00385644" w:rsidRDefault="00A2730C" w:rsidP="00AF2F57">
            <w:pPr>
              <w:jc w:val="left"/>
              <w:rPr>
                <w:b/>
                <w:bCs/>
                <w:sz w:val="22"/>
                <w:szCs w:val="22"/>
              </w:rPr>
            </w:pPr>
            <w:r w:rsidRPr="005052A8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stimación del coste de los servicios solicitados</w:t>
            </w:r>
            <w:r w:rsidR="0008157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(USD$)</w:t>
            </w:r>
            <w:r w:rsidR="0059520F">
              <w:rPr>
                <w:rStyle w:val="FootnoteReference"/>
                <w:i/>
                <w:iCs/>
                <w:sz w:val="22"/>
                <w:szCs w:val="22"/>
              </w:rPr>
              <w:footnoteReference w:id="3"/>
            </w:r>
          </w:p>
        </w:tc>
      </w:tr>
      <w:tr w:rsidR="009F4560" w:rsidRPr="00860511" w14:paraId="672448AD" w14:textId="77777777" w:rsidTr="00081571">
        <w:trPr>
          <w:trHeight w:val="164"/>
        </w:trPr>
        <w:tc>
          <w:tcPr>
            <w:tcW w:w="48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D323E" w14:textId="77777777" w:rsidR="00243E7D" w:rsidRPr="00243E7D" w:rsidRDefault="00243E7D" w:rsidP="00C82C27">
            <w:pPr>
              <w:spacing w:line="276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 w:rsidRPr="00243E7D">
              <w:rPr>
                <w:b/>
                <w:i/>
                <w:iCs/>
                <w:sz w:val="22"/>
                <w:szCs w:val="22"/>
              </w:rPr>
              <w:t xml:space="preserve">Seleccione todas las que procedan </w:t>
            </w:r>
          </w:p>
          <w:p w14:paraId="5F917299" w14:textId="43120C43" w:rsidR="009F4560" w:rsidRPr="00385644" w:rsidRDefault="009F4560" w:rsidP="00C82C27">
            <w:pPr>
              <w:spacing w:line="276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(Haga clic en la casilla de verificación para seleccionar)</w:t>
            </w:r>
          </w:p>
          <w:p w14:paraId="69E6443A" w14:textId="06E79084" w:rsidR="009F4560" w:rsidRDefault="004332C4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94163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60" w:rsidRPr="005052A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Derechos de la mujer</w:t>
            </w:r>
          </w:p>
          <w:p w14:paraId="7C9FD9BD" w14:textId="15422710" w:rsidR="00710E55" w:rsidRDefault="00710E55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7785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052A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Derechos </w:t>
            </w:r>
            <w:r w:rsidR="004A7902" w:rsidRPr="004A7902">
              <w:rPr>
                <w:bCs/>
                <w:sz w:val="22"/>
                <w:szCs w:val="22"/>
              </w:rPr>
              <w:t>de los jóvenes</w:t>
            </w:r>
          </w:p>
          <w:p w14:paraId="25E144E4" w14:textId="4DBCA70A" w:rsidR="004A7902" w:rsidRPr="004A7902" w:rsidRDefault="004A7902" w:rsidP="004A7902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083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Otros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(especifique)</w:t>
            </w:r>
          </w:p>
          <w:p w14:paraId="41D44D72" w14:textId="12D88AAA" w:rsidR="009F4560" w:rsidRPr="00385644" w:rsidRDefault="004332C4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b/>
                <w:i/>
                <w:i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02158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60" w:rsidRPr="005052A8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</w:t>
            </w:r>
            <w:r w:rsidR="000F471E" w:rsidRPr="00A0320F">
              <w:rPr>
                <w:bCs/>
                <w:sz w:val="22"/>
                <w:szCs w:val="22"/>
              </w:rPr>
              <w:t xml:space="preserve">Dirigidas por </w:t>
            </w:r>
            <w:r w:rsidR="000F471E">
              <w:rPr>
                <w:bCs/>
                <w:sz w:val="22"/>
                <w:szCs w:val="22"/>
              </w:rPr>
              <w:t>mujeres</w:t>
            </w:r>
            <w:r w:rsidR="00B56E70">
              <w:rPr>
                <w:b/>
                <w:i/>
                <w:iCs/>
                <w:sz w:val="22"/>
                <w:szCs w:val="22"/>
              </w:rPr>
              <w:tab/>
            </w:r>
          </w:p>
          <w:p w14:paraId="490E1D0B" w14:textId="428C0EF4" w:rsidR="009F4560" w:rsidRPr="00F61790" w:rsidRDefault="004332C4" w:rsidP="00C82C27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Style w:val="CommentReference"/>
                <w:sz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3817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560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</w:t>
            </w:r>
            <w:r w:rsidR="00A0320F" w:rsidRPr="00A0320F">
              <w:rPr>
                <w:bCs/>
                <w:sz w:val="22"/>
                <w:szCs w:val="22"/>
              </w:rPr>
              <w:t>Dirigidas por jóvenes</w:t>
            </w:r>
          </w:p>
          <w:p w14:paraId="461F359B" w14:textId="406635F5" w:rsidR="00DF6735" w:rsidRPr="00EA103B" w:rsidRDefault="009F4560" w:rsidP="00C82C27">
            <w:pPr>
              <w:tabs>
                <w:tab w:val="left" w:pos="3054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Especifique:</w:t>
            </w:r>
            <w:r>
              <w:rPr>
                <w:bCs/>
                <w:sz w:val="22"/>
                <w:szCs w:val="22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8457D" w14:textId="77777777" w:rsidR="009F4560" w:rsidRPr="00385644" w:rsidRDefault="009F4560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711AF7" w14:textId="318DD1F8" w:rsidR="009F4560" w:rsidRPr="00385644" w:rsidRDefault="009F4560" w:rsidP="003708B4">
            <w:pPr>
              <w:pStyle w:val="Heading1"/>
              <w:numPr>
                <w:ilvl w:val="0"/>
                <w:numId w:val="0"/>
              </w:numPr>
              <w:ind w:left="1080" w:hanging="720"/>
            </w:pPr>
          </w:p>
        </w:tc>
      </w:tr>
      <w:tr w:rsidR="009F4560" w:rsidRPr="00860511" w14:paraId="35B6AF92" w14:textId="77777777" w:rsidTr="00081571">
        <w:trPr>
          <w:trHeight w:val="258"/>
        </w:trPr>
        <w:tc>
          <w:tcPr>
            <w:tcW w:w="4819" w:type="dxa"/>
            <w:vMerge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604F19B" w14:textId="77777777" w:rsidR="009F4560" w:rsidRPr="00385644" w:rsidRDefault="009F4560" w:rsidP="004339E4">
            <w:pPr>
              <w:tabs>
                <w:tab w:val="left" w:pos="3054"/>
              </w:tabs>
              <w:ind w:left="108"/>
              <w:jc w:val="left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B5C291" w14:textId="77777777" w:rsidR="009F4560" w:rsidRPr="00385644" w:rsidRDefault="009F4560" w:rsidP="004339E4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52B35AB" w14:textId="521D5F04" w:rsidR="009F4560" w:rsidRPr="00385644" w:rsidRDefault="009F4560" w:rsidP="00040CAC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Duración </w:t>
            </w:r>
            <w:r>
              <w:rPr>
                <w:b/>
                <w:bCs/>
                <w:sz w:val="22"/>
                <w:szCs w:val="22"/>
              </w:rPr>
              <w:t>estimada</w:t>
            </w:r>
            <w:r>
              <w:rPr>
                <w:b/>
                <w:sz w:val="22"/>
                <w:szCs w:val="22"/>
              </w:rPr>
              <w:t xml:space="preserve"> de la intervención</w:t>
            </w:r>
          </w:p>
        </w:tc>
      </w:tr>
      <w:tr w:rsidR="009F4560" w:rsidRPr="00860511" w14:paraId="5318768D" w14:textId="77777777" w:rsidTr="00081571">
        <w:trPr>
          <w:trHeight w:val="976"/>
        </w:trPr>
        <w:tc>
          <w:tcPr>
            <w:tcW w:w="48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8D52B" w14:textId="77777777" w:rsidR="009F4560" w:rsidRPr="008A1C47" w:rsidRDefault="009F4560" w:rsidP="004339E4">
            <w:pPr>
              <w:jc w:val="left"/>
              <w:rPr>
                <w:rFonts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396881E" w14:textId="77777777" w:rsidR="009F4560" w:rsidRPr="008A1C47" w:rsidRDefault="009F4560" w:rsidP="004339E4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  <w:vAlign w:val="center"/>
          </w:tcPr>
          <w:p w14:paraId="269D0AC4" w14:textId="0C4B04D9" w:rsidR="009F4560" w:rsidRPr="00385644" w:rsidRDefault="009F4560" w:rsidP="00B56E70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Fecha de inicio propuesta de la intervención: </w:t>
            </w:r>
          </w:p>
          <w:p w14:paraId="71B2BECB" w14:textId="274430FE" w:rsidR="009F4560" w:rsidRPr="00385644" w:rsidRDefault="009F4560" w:rsidP="00DA2822">
            <w:pPr>
              <w:spacing w:line="276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Fecha de finalización propuesta de la intervención:</w:t>
            </w:r>
            <w:r w:rsidRPr="00385644">
              <w:rPr>
                <w:rStyle w:val="FootnoteReference"/>
                <w:bCs/>
                <w:sz w:val="22"/>
                <w:szCs w:val="22"/>
                <w:lang w:val="en-US"/>
              </w:rPr>
              <w:footnoteReference w:id="4"/>
            </w:r>
            <w:r w:rsidR="00DA2822">
              <w:rPr>
                <w:bCs/>
                <w:sz w:val="22"/>
                <w:szCs w:val="22"/>
              </w:rPr>
              <w:t xml:space="preserve"> </w:t>
            </w:r>
          </w:p>
          <w:p w14:paraId="20F0DB44" w14:textId="714E576C" w:rsidR="009F4560" w:rsidRPr="00385644" w:rsidRDefault="009F4560" w:rsidP="00B56E70">
            <w:pPr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Duración total (en días):</w:t>
            </w:r>
          </w:p>
        </w:tc>
      </w:tr>
      <w:tr w:rsidR="009F4560" w:rsidRPr="00860511" w14:paraId="677B8819" w14:textId="77777777" w:rsidTr="00081571">
        <w:trPr>
          <w:trHeight w:val="64"/>
        </w:trPr>
        <w:tc>
          <w:tcPr>
            <w:tcW w:w="48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37B77E" w14:textId="77777777" w:rsidR="009F4560" w:rsidRPr="00385644" w:rsidRDefault="009F4560" w:rsidP="009F4560">
            <w:pPr>
              <w:jc w:val="left"/>
              <w:rPr>
                <w:rFonts w:cstheme="minorHAnsi"/>
                <w:color w:val="000000"/>
                <w:sz w:val="22"/>
                <w:szCs w:val="22"/>
                <w:lang w:val="en-US" w:eastAsia="fr-FR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71D4A" w14:textId="77777777" w:rsidR="009F4560" w:rsidRPr="00385644" w:rsidRDefault="009F4560" w:rsidP="009F4560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1B7B626C" w14:textId="2350FF7C" w:rsidR="009F4560" w:rsidRPr="000D7AE3" w:rsidRDefault="008C328A" w:rsidP="009F4560">
            <w:pPr>
              <w:spacing w:line="276" w:lineRule="auto"/>
              <w:jc w:val="left"/>
              <w:rPr>
                <w:b/>
                <w:i/>
                <w:iCs/>
                <w:sz w:val="22"/>
                <w:szCs w:val="22"/>
              </w:rPr>
            </w:pPr>
            <w:r w:rsidRPr="003C375D">
              <w:rPr>
                <w:b/>
                <w:bCs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roceso específico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(seleccionar UNA (1) opción)</w:t>
            </w:r>
          </w:p>
        </w:tc>
      </w:tr>
      <w:tr w:rsidR="009F4560" w:rsidRPr="00860511" w14:paraId="5B82B9DF" w14:textId="77777777" w:rsidTr="00EA103B">
        <w:trPr>
          <w:trHeight w:val="914"/>
        </w:trPr>
        <w:tc>
          <w:tcPr>
            <w:tcW w:w="48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CAD043" w14:textId="77777777" w:rsidR="009F4560" w:rsidRPr="008A1C47" w:rsidRDefault="009F4560" w:rsidP="009F4560">
            <w:pPr>
              <w:jc w:val="left"/>
              <w:rPr>
                <w:rFonts w:cstheme="minorHAnsi"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A465DE" w14:textId="77777777" w:rsidR="009F4560" w:rsidRPr="008A1C47" w:rsidRDefault="009F4560" w:rsidP="009F4560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8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9D3CB5" w14:textId="1A240DEC" w:rsidR="00DB6EA6" w:rsidRPr="00385644" w:rsidRDefault="004332C4" w:rsidP="00DB6EA6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01067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EA6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F0893">
              <w:rPr>
                <w:bCs/>
                <w:sz w:val="22"/>
                <w:szCs w:val="22"/>
              </w:rPr>
              <w:t xml:space="preserve"> </w:t>
            </w:r>
            <w:r w:rsidR="00B56E70" w:rsidRPr="008F0893">
              <w:rPr>
                <w:bCs/>
                <w:sz w:val="22"/>
                <w:szCs w:val="22"/>
              </w:rPr>
              <w:t>Vía 1 Proceso de paz</w:t>
            </w:r>
            <w:r w:rsidR="00B56E70">
              <w:rPr>
                <w:bCs/>
                <w:sz w:val="22"/>
                <w:szCs w:val="22"/>
              </w:rPr>
              <w:t xml:space="preserve"> </w:t>
            </w:r>
          </w:p>
          <w:p w14:paraId="752ED972" w14:textId="499C8050" w:rsidR="00DB6EA6" w:rsidRPr="00385644" w:rsidRDefault="004332C4" w:rsidP="00DB6EA6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b/>
                <w:i/>
                <w:i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4549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EA6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F0893">
              <w:rPr>
                <w:bCs/>
                <w:sz w:val="22"/>
                <w:szCs w:val="22"/>
              </w:rPr>
              <w:t xml:space="preserve"> </w:t>
            </w:r>
            <w:r w:rsidR="00B56E70" w:rsidRPr="008F0893">
              <w:rPr>
                <w:bCs/>
                <w:sz w:val="22"/>
                <w:szCs w:val="22"/>
              </w:rPr>
              <w:t>Vía 2 Proceso de paz</w:t>
            </w:r>
            <w:r w:rsidR="00B56E70">
              <w:rPr>
                <w:bCs/>
                <w:sz w:val="22"/>
                <w:szCs w:val="22"/>
              </w:rPr>
              <w:t xml:space="preserve"> </w:t>
            </w:r>
            <w:r w:rsidR="00B56E70">
              <w:rPr>
                <w:b/>
                <w:i/>
                <w:iCs/>
                <w:sz w:val="22"/>
                <w:szCs w:val="22"/>
              </w:rPr>
              <w:tab/>
            </w:r>
          </w:p>
          <w:p w14:paraId="6EE4D315" w14:textId="384EC718" w:rsidR="009F4560" w:rsidRPr="000D7AE3" w:rsidRDefault="004332C4" w:rsidP="000D7AE3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361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89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F0893">
              <w:rPr>
                <w:bCs/>
                <w:sz w:val="22"/>
                <w:szCs w:val="22"/>
              </w:rPr>
              <w:t xml:space="preserve"> </w:t>
            </w:r>
            <w:r w:rsidR="00B56E70">
              <w:rPr>
                <w:bCs/>
                <w:sz w:val="22"/>
                <w:szCs w:val="22"/>
              </w:rPr>
              <w:t>Aplicación de acuerdo de paz</w:t>
            </w:r>
            <w:r w:rsidR="00B56E70">
              <w:rPr>
                <w:sz w:val="22"/>
                <w:szCs w:val="22"/>
              </w:rPr>
              <w:t xml:space="preserve"> </w:t>
            </w:r>
          </w:p>
        </w:tc>
      </w:tr>
    </w:tbl>
    <w:p w14:paraId="50DA003C" w14:textId="43F0571E" w:rsidR="00E37AC6" w:rsidRPr="00B73A2C" w:rsidRDefault="007F0258" w:rsidP="00DF4C71">
      <w:pPr>
        <w:pStyle w:val="Heading1"/>
      </w:pPr>
      <w:r>
        <w:t>¿Cómo se enteró de la existencia de</w:t>
      </w:r>
      <w:r w:rsidR="008A1C47">
        <w:t xml:space="preserve">l Mecanismo </w:t>
      </w:r>
      <w:r>
        <w:t>de Respuesta Rápida del WPHF?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4961"/>
      </w:tblGrid>
      <w:tr w:rsidR="00D41B0C" w:rsidRPr="00860511" w14:paraId="4687871D" w14:textId="77777777" w:rsidTr="003708B4">
        <w:tc>
          <w:tcPr>
            <w:tcW w:w="99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96EAB" w14:textId="3C845B46" w:rsidR="007F0258" w:rsidRPr="00385644" w:rsidRDefault="007F0258" w:rsidP="00D41B0C">
            <w:pPr>
              <w:tabs>
                <w:tab w:val="left" w:pos="3054"/>
              </w:tabs>
              <w:spacing w:line="276" w:lineRule="auto"/>
              <w:ind w:left="108" w:right="182"/>
              <w:jc w:val="left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Seleccione todas las que procedan </w:t>
            </w:r>
            <w:r>
              <w:rPr>
                <w:bCs/>
                <w:i/>
                <w:iCs/>
                <w:sz w:val="22"/>
                <w:szCs w:val="22"/>
              </w:rPr>
              <w:t>(Haga clic en la casilla de verificación para seleccionar)</w:t>
            </w:r>
          </w:p>
        </w:tc>
      </w:tr>
      <w:tr w:rsidR="00D41B0C" w:rsidRPr="00860511" w14:paraId="51296A0F" w14:textId="77777777" w:rsidTr="004B47CE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134F3B5C" w14:textId="42F3B96C" w:rsidR="00D35121" w:rsidRPr="00385644" w:rsidRDefault="004332C4" w:rsidP="00C16865">
            <w:pPr>
              <w:tabs>
                <w:tab w:val="left" w:pos="3054"/>
              </w:tabs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706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B52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Sitio web de WPHF</w:t>
            </w:r>
          </w:p>
          <w:p w14:paraId="21960FB3" w14:textId="5A238987" w:rsidR="00535792" w:rsidRPr="00385644" w:rsidRDefault="004332C4" w:rsidP="00C16865">
            <w:pPr>
              <w:tabs>
                <w:tab w:val="left" w:pos="3054"/>
              </w:tabs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47333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E6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t xml:space="preserve"> </w:t>
            </w:r>
            <w:r w:rsidR="00B56E70" w:rsidRPr="005052A8">
              <w:rPr>
                <w:sz w:val="22"/>
                <w:szCs w:val="22"/>
              </w:rPr>
              <w:t>Redes sociales</w:t>
            </w:r>
          </w:p>
          <w:p w14:paraId="08E0C49C" w14:textId="1E40A610" w:rsidR="00535792" w:rsidRPr="008B1BF2" w:rsidRDefault="004332C4" w:rsidP="00C16865">
            <w:pPr>
              <w:tabs>
                <w:tab w:val="left" w:pos="3054"/>
              </w:tabs>
              <w:ind w:left="108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9529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E6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</w:t>
            </w:r>
            <w:r w:rsidR="008B1BF2">
              <w:rPr>
                <w:bCs/>
                <w:sz w:val="22"/>
                <w:szCs w:val="22"/>
              </w:rPr>
              <w:t>ONGI</w:t>
            </w:r>
            <w:r w:rsidR="008B1BF2">
              <w:rPr>
                <w:bCs/>
                <w:sz w:val="22"/>
                <w:szCs w:val="22"/>
              </w:rPr>
              <w:br/>
            </w:r>
            <w:r w:rsidR="008B1BF2">
              <w:rPr>
                <w:bCs/>
                <w:i/>
                <w:iCs/>
                <w:sz w:val="22"/>
                <w:szCs w:val="22"/>
              </w:rPr>
              <w:t>Especifique:</w:t>
            </w:r>
          </w:p>
          <w:p w14:paraId="065957D8" w14:textId="0568B1AE" w:rsidR="00D35121" w:rsidRPr="00385644" w:rsidRDefault="004332C4" w:rsidP="00C16865">
            <w:pPr>
              <w:tabs>
                <w:tab w:val="left" w:pos="3054"/>
              </w:tabs>
              <w:ind w:left="108"/>
              <w:jc w:val="left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139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E6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Red de Mujeres Mediadoras</w:t>
            </w:r>
            <w:r w:rsidR="00DA2822">
              <w:rPr>
                <w:rFonts w:ascii="MS Gothic" w:hAnsi="MS Gothic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14:paraId="123B004F" w14:textId="17DA4487" w:rsidR="008B1BF2" w:rsidRDefault="004332C4" w:rsidP="00C16865">
            <w:pPr>
              <w:tabs>
                <w:tab w:val="left" w:pos="3054"/>
              </w:tabs>
              <w:ind w:left="108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038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6E3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</w:t>
            </w:r>
            <w:r w:rsidR="008B1BF2">
              <w:rPr>
                <w:bCs/>
                <w:sz w:val="22"/>
                <w:szCs w:val="22"/>
              </w:rPr>
              <w:t>DPPA</w:t>
            </w:r>
          </w:p>
          <w:p w14:paraId="06C0BA3C" w14:textId="0DFCBB0C" w:rsidR="00535792" w:rsidRPr="00385644" w:rsidRDefault="008B1BF2" w:rsidP="00C16865">
            <w:pPr>
              <w:tabs>
                <w:tab w:val="left" w:pos="3054"/>
              </w:tabs>
              <w:ind w:left="108"/>
              <w:jc w:val="left"/>
              <w:rPr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8206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</w:t>
            </w:r>
            <w:r w:rsidR="00B56E70">
              <w:rPr>
                <w:bCs/>
                <w:sz w:val="22"/>
                <w:szCs w:val="22"/>
              </w:rPr>
              <w:t>Oficina de país de la ONU</w:t>
            </w:r>
            <w:r w:rsidR="00DA2822">
              <w:rPr>
                <w:bCs/>
                <w:sz w:val="22"/>
                <w:szCs w:val="22"/>
              </w:rPr>
              <w:t xml:space="preserve"> </w:t>
            </w:r>
            <w:r w:rsidR="005052A8">
              <w:rPr>
                <w:bCs/>
                <w:sz w:val="22"/>
                <w:szCs w:val="22"/>
              </w:rPr>
              <w:br/>
            </w:r>
            <w:r w:rsidR="00B56E70">
              <w:rPr>
                <w:bCs/>
                <w:i/>
                <w:iCs/>
                <w:sz w:val="22"/>
                <w:szCs w:val="22"/>
              </w:rPr>
              <w:t>Especifique:</w:t>
            </w:r>
          </w:p>
          <w:p w14:paraId="01D6871C" w14:textId="3878851C" w:rsidR="00535792" w:rsidRPr="00385644" w:rsidRDefault="004332C4" w:rsidP="00C16865">
            <w:pPr>
              <w:tabs>
                <w:tab w:val="left" w:pos="3054"/>
              </w:tabs>
              <w:ind w:left="108"/>
              <w:jc w:val="left"/>
              <w:rPr>
                <w:rFonts w:ascii="MS Gothic" w:eastAsia="MS Gothic" w:hAnsi="MS Gothic"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86741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8E6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Otra organización</w:t>
            </w:r>
            <w:r w:rsidR="00DA2822">
              <w:rPr>
                <w:bCs/>
                <w:sz w:val="22"/>
                <w:szCs w:val="22"/>
              </w:rPr>
              <w:t xml:space="preserve"> </w:t>
            </w:r>
            <w:r w:rsidR="005052A8">
              <w:rPr>
                <w:bCs/>
                <w:sz w:val="22"/>
                <w:szCs w:val="22"/>
              </w:rPr>
              <w:br/>
            </w:r>
            <w:r w:rsidR="00B56E70">
              <w:rPr>
                <w:bCs/>
                <w:i/>
                <w:iCs/>
                <w:sz w:val="22"/>
                <w:szCs w:val="22"/>
              </w:rPr>
              <w:t>Especifique:</w:t>
            </w:r>
            <w:r w:rsidR="00DA2822">
              <w:rPr>
                <w:bCs/>
                <w:sz w:val="22"/>
                <w:szCs w:val="22"/>
              </w:rPr>
              <w:t xml:space="preserve"> </w:t>
            </w:r>
          </w:p>
          <w:p w14:paraId="255BE33D" w14:textId="76E4020D" w:rsidR="007F0258" w:rsidRPr="00385644" w:rsidRDefault="004332C4" w:rsidP="00C16865">
            <w:pPr>
              <w:tabs>
                <w:tab w:val="left" w:pos="3054"/>
              </w:tabs>
              <w:ind w:left="108"/>
              <w:jc w:val="left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  <w:lang w:val="pt-PT"/>
                </w:rPr>
                <w:id w:val="-148361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80C" w:rsidRPr="005052A8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pt-PT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Otros </w:t>
            </w:r>
            <w:r w:rsidR="00B56E70">
              <w:rPr>
                <w:bCs/>
                <w:i/>
                <w:iCs/>
                <w:sz w:val="22"/>
                <w:szCs w:val="22"/>
              </w:rPr>
              <w:t>(especifique a continuación)</w:t>
            </w:r>
          </w:p>
        </w:tc>
      </w:tr>
      <w:tr w:rsidR="00D41B0C" w:rsidRPr="00860511" w14:paraId="1CDAC045" w14:textId="77777777" w:rsidTr="003708B4">
        <w:tc>
          <w:tcPr>
            <w:tcW w:w="9918" w:type="dxa"/>
            <w:gridSpan w:val="2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5EB9E6DE" w14:textId="579A3AEB" w:rsidR="007F0258" w:rsidRPr="00385644" w:rsidRDefault="007F0258" w:rsidP="008A6DC3">
            <w:pPr>
              <w:tabs>
                <w:tab w:val="left" w:pos="3054"/>
              </w:tabs>
              <w:spacing w:line="276" w:lineRule="auto"/>
              <w:ind w:left="108"/>
              <w:jc w:val="left"/>
              <w:rPr>
                <w:rFonts w:ascii="MS Gothic" w:eastAsia="MS Gothic" w:hAnsi="MS Gothic"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 ha seleccionado «Otros», incluya una breve explicación </w:t>
            </w:r>
            <w:r>
              <w:rPr>
                <w:bCs/>
                <w:i/>
                <w:iCs/>
                <w:sz w:val="22"/>
                <w:szCs w:val="22"/>
              </w:rPr>
              <w:t>(una palabra o frase)</w:t>
            </w:r>
          </w:p>
        </w:tc>
      </w:tr>
      <w:tr w:rsidR="00D41B0C" w:rsidRPr="00860511" w14:paraId="4DE47007" w14:textId="77777777" w:rsidTr="000A522E">
        <w:trPr>
          <w:trHeight w:val="275"/>
        </w:trPr>
        <w:tc>
          <w:tcPr>
            <w:tcW w:w="9918" w:type="dxa"/>
            <w:gridSpan w:val="2"/>
            <w:tcBorders>
              <w:right w:val="single" w:sz="4" w:space="0" w:color="auto"/>
            </w:tcBorders>
          </w:tcPr>
          <w:p w14:paraId="063F852B" w14:textId="1605FF24" w:rsidR="00340DC5" w:rsidRPr="008A1C47" w:rsidRDefault="00340DC5" w:rsidP="008A6DC3">
            <w:pPr>
              <w:tabs>
                <w:tab w:val="left" w:pos="3054"/>
              </w:tabs>
              <w:spacing w:line="276" w:lineRule="auto"/>
              <w:jc w:val="left"/>
              <w:rPr>
                <w:rFonts w:eastAsia="MS Gothic" w:cstheme="minorHAnsi"/>
                <w:bCs/>
                <w:sz w:val="22"/>
                <w:szCs w:val="22"/>
              </w:rPr>
            </w:pPr>
          </w:p>
        </w:tc>
      </w:tr>
    </w:tbl>
    <w:p w14:paraId="50AA029D" w14:textId="3602197C" w:rsidR="00A65773" w:rsidRPr="004378B2" w:rsidRDefault="000C1A9C" w:rsidP="00DF4C71">
      <w:pPr>
        <w:pStyle w:val="Heading1"/>
      </w:pPr>
      <w:r>
        <w:t xml:space="preserve">Resumen de la propuesta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730"/>
        <w:gridCol w:w="801"/>
        <w:gridCol w:w="5387"/>
      </w:tblGrid>
      <w:tr w:rsidR="00EC49E4" w:rsidRPr="00A80914" w14:paraId="6CDAE746" w14:textId="77777777" w:rsidTr="00C93346">
        <w:trPr>
          <w:cantSplit/>
          <w:trHeight w:val="67"/>
        </w:trPr>
        <w:tc>
          <w:tcPr>
            <w:tcW w:w="3730" w:type="dxa"/>
            <w:shd w:val="clear" w:color="auto" w:fill="D9E2F3" w:themeFill="accent1" w:themeFillTint="33"/>
          </w:tcPr>
          <w:p w14:paraId="21F82053" w14:textId="381CA739" w:rsidR="00EC49E4" w:rsidRPr="00A80914" w:rsidRDefault="00EC49E4" w:rsidP="00EC49E4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de propuesta</w:t>
            </w:r>
            <w:r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="00836920">
              <w:rPr>
                <w:bCs/>
                <w:i/>
                <w:i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 xml:space="preserve">El </w:t>
            </w:r>
            <w:r>
              <w:rPr>
                <w:i/>
                <w:sz w:val="22"/>
              </w:rPr>
              <w:t>título</w:t>
            </w:r>
            <w:r>
              <w:rPr>
                <w:bCs/>
                <w:i/>
                <w:iCs/>
                <w:sz w:val="22"/>
                <w:szCs w:val="22"/>
              </w:rPr>
              <w:t xml:space="preserve"> que usted da a su propuesta</w:t>
            </w:r>
          </w:p>
        </w:tc>
        <w:tc>
          <w:tcPr>
            <w:tcW w:w="6188" w:type="dxa"/>
            <w:gridSpan w:val="2"/>
          </w:tcPr>
          <w:p w14:paraId="46FCD742" w14:textId="77777777" w:rsidR="00EC49E4" w:rsidRPr="008A1C47" w:rsidRDefault="00EC49E4" w:rsidP="00EC49E4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B01BE" w:rsidRPr="00A80914" w14:paraId="2E66643B" w14:textId="77777777" w:rsidTr="00C93346">
        <w:trPr>
          <w:cantSplit/>
          <w:trHeight w:val="939"/>
        </w:trPr>
        <w:tc>
          <w:tcPr>
            <w:tcW w:w="3730" w:type="dxa"/>
            <w:shd w:val="clear" w:color="auto" w:fill="D9E2F3" w:themeFill="accent1" w:themeFillTint="33"/>
          </w:tcPr>
          <w:p w14:paraId="7C8674BB" w14:textId="615911FD" w:rsidR="00DB01BE" w:rsidRPr="00A80914" w:rsidRDefault="00DB01BE" w:rsidP="00DB01BE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Ubicación</w:t>
            </w:r>
            <w:r w:rsidR="008B23A8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(Provincia/Estado/Regiones)</w:t>
            </w:r>
          </w:p>
          <w:p w14:paraId="0E8AA9DE" w14:textId="4D3925CA" w:rsidR="00DB01BE" w:rsidRPr="00A80914" w:rsidRDefault="00DB01BE" w:rsidP="00DB01BE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Si es posible, indique también el distrito o municipio donde se llevará a cabo la intervención</w:t>
            </w:r>
          </w:p>
        </w:tc>
        <w:tc>
          <w:tcPr>
            <w:tcW w:w="6188" w:type="dxa"/>
            <w:gridSpan w:val="2"/>
          </w:tcPr>
          <w:p w14:paraId="78A35E52" w14:textId="77777777" w:rsidR="00DB01BE" w:rsidRPr="005052A8" w:rsidRDefault="00DB01BE" w:rsidP="00DB01BE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B01BE" w:rsidRPr="00A80914" w14:paraId="644F48DC" w14:textId="77777777" w:rsidTr="00C93346">
        <w:trPr>
          <w:cantSplit/>
          <w:trHeight w:val="849"/>
        </w:trPr>
        <w:tc>
          <w:tcPr>
            <w:tcW w:w="3730" w:type="dxa"/>
            <w:shd w:val="clear" w:color="auto" w:fill="D9E2F3" w:themeFill="accent1" w:themeFillTint="33"/>
          </w:tcPr>
          <w:p w14:paraId="2771B6C4" w14:textId="787D03A6" w:rsidR="00DB01BE" w:rsidRDefault="00DB01BE" w:rsidP="00DB01BE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 del proceso/acuerdo de paz</w:t>
            </w:r>
          </w:p>
          <w:p w14:paraId="68BBB46C" w14:textId="07662737" w:rsidR="00DB01BE" w:rsidRPr="00CB3531" w:rsidRDefault="00DB01BE" w:rsidP="00DB01BE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El nombre del proceso/acuerdo oficial que su proyecto persigue</w:t>
            </w:r>
          </w:p>
        </w:tc>
        <w:tc>
          <w:tcPr>
            <w:tcW w:w="6188" w:type="dxa"/>
            <w:gridSpan w:val="2"/>
          </w:tcPr>
          <w:p w14:paraId="04058F18" w14:textId="77777777" w:rsidR="00DB01BE" w:rsidRPr="008A1C47" w:rsidRDefault="00DB01BE" w:rsidP="00DB01BE">
            <w:pPr>
              <w:rPr>
                <w:rFonts w:eastAsia="SimSun"/>
                <w:sz w:val="22"/>
                <w:szCs w:val="22"/>
              </w:rPr>
            </w:pPr>
          </w:p>
        </w:tc>
      </w:tr>
      <w:tr w:rsidR="00DB01BE" w:rsidRPr="00A80914" w14:paraId="1D3D7DC2" w14:textId="77777777" w:rsidTr="00C93346">
        <w:trPr>
          <w:cantSplit/>
          <w:trHeight w:val="564"/>
        </w:trPr>
        <w:tc>
          <w:tcPr>
            <w:tcW w:w="3730" w:type="dxa"/>
            <w:shd w:val="clear" w:color="auto" w:fill="D9E2F3" w:themeFill="accent1" w:themeFillTint="33"/>
          </w:tcPr>
          <w:p w14:paraId="0965FFAC" w14:textId="16AEA416" w:rsidR="00DB01BE" w:rsidRPr="00A80914" w:rsidRDefault="00DB01BE" w:rsidP="00DB01BE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Vía</w:t>
            </w:r>
            <w:r>
              <w:rPr>
                <w:rStyle w:val="FootnoteReference"/>
                <w:rFonts w:eastAsia="SimSun"/>
                <w:b/>
                <w:sz w:val="22"/>
                <w:szCs w:val="22"/>
                <w:lang w:val="en-US"/>
              </w:rPr>
              <w:footnoteReference w:id="5"/>
            </w:r>
            <w:r>
              <w:rPr>
                <w:b/>
                <w:bCs/>
                <w:sz w:val="22"/>
                <w:szCs w:val="22"/>
              </w:rPr>
              <w:t xml:space="preserve"> y tipo de proceso/acuerdo de paz</w:t>
            </w:r>
            <w:r>
              <w:rPr>
                <w:sz w:val="22"/>
                <w:szCs w:val="22"/>
              </w:rPr>
              <w:t xml:space="preserve">, </w:t>
            </w:r>
            <w:r w:rsidRPr="004E4419">
              <w:rPr>
                <w:i/>
                <w:iCs/>
                <w:sz w:val="22"/>
                <w:szCs w:val="22"/>
              </w:rPr>
              <w:t>por ejemplo, Vía 1, proceso de alto el fuego</w:t>
            </w:r>
          </w:p>
        </w:tc>
        <w:tc>
          <w:tcPr>
            <w:tcW w:w="6188" w:type="dxa"/>
            <w:gridSpan w:val="2"/>
          </w:tcPr>
          <w:p w14:paraId="290E1B63" w14:textId="5AF69B29" w:rsidR="00DB01BE" w:rsidRPr="008A1C47" w:rsidRDefault="00DB01BE" w:rsidP="00DB01BE">
            <w:pPr>
              <w:jc w:val="left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</w:tr>
      <w:tr w:rsidR="00DB01BE" w:rsidRPr="00A80914" w14:paraId="59670607" w14:textId="77777777" w:rsidTr="00E006B0">
        <w:trPr>
          <w:cantSplit/>
          <w:trHeight w:val="61"/>
        </w:trPr>
        <w:tc>
          <w:tcPr>
            <w:tcW w:w="3730" w:type="dxa"/>
            <w:shd w:val="clear" w:color="auto" w:fill="D9E2F3" w:themeFill="accent1" w:themeFillTint="33"/>
          </w:tcPr>
          <w:p w14:paraId="09A792C0" w14:textId="6FF4B7DD" w:rsidR="00DB01BE" w:rsidRPr="00A80914" w:rsidRDefault="00DB01BE" w:rsidP="00DB01BE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 w:rsidRPr="003C375D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ivel de proceso/acuerdo de paz </w:t>
            </w:r>
            <w:r>
              <w:rPr>
                <w:i/>
                <w:iCs/>
                <w:sz w:val="22"/>
                <w:szCs w:val="22"/>
              </w:rPr>
              <w:t>Seleccionar UNO (1)</w:t>
            </w:r>
          </w:p>
        </w:tc>
        <w:tc>
          <w:tcPr>
            <w:tcW w:w="6188" w:type="dxa"/>
            <w:gridSpan w:val="2"/>
            <w:vAlign w:val="center"/>
          </w:tcPr>
          <w:p w14:paraId="7CB57C1B" w14:textId="0815D400" w:rsidR="00DB01BE" w:rsidRPr="00A80914" w:rsidRDefault="004332C4" w:rsidP="00E006B0">
            <w:pPr>
              <w:jc w:val="left"/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7680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Subnacional                   </w:t>
            </w:r>
            <w:sdt>
              <w:sdtPr>
                <w:rPr>
                  <w:bCs/>
                  <w:sz w:val="22"/>
                  <w:szCs w:val="22"/>
                </w:rPr>
                <w:id w:val="-1890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Nacional                   </w:t>
            </w:r>
            <w:sdt>
              <w:sdtPr>
                <w:rPr>
                  <w:bCs/>
                  <w:sz w:val="22"/>
                  <w:szCs w:val="22"/>
                </w:rPr>
                <w:id w:val="-45896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Internacional</w:t>
            </w:r>
          </w:p>
        </w:tc>
      </w:tr>
      <w:tr w:rsidR="00DB01BE" w:rsidRPr="00A80914" w14:paraId="5176F72F" w14:textId="77777777" w:rsidTr="00C93346">
        <w:trPr>
          <w:cantSplit/>
          <w:trHeight w:val="82"/>
        </w:trPr>
        <w:tc>
          <w:tcPr>
            <w:tcW w:w="99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8C85980" w14:textId="0FF962E0" w:rsidR="00DB01BE" w:rsidRDefault="00A05FCD" w:rsidP="00A05FCD">
            <w:pPr>
              <w:keepNext/>
              <w:keepLines/>
              <w:tabs>
                <w:tab w:val="left" w:pos="360"/>
              </w:tabs>
              <w:spacing w:line="276" w:lineRule="auto"/>
              <w:ind w:left="360" w:hanging="360"/>
              <w:outlineLvl w:val="0"/>
              <w:rPr>
                <w:rFonts w:eastAsia="SimSun"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 de a</w:t>
            </w:r>
            <w:r w:rsidR="008814D7">
              <w:rPr>
                <w:b/>
                <w:bCs/>
                <w:sz w:val="22"/>
                <w:szCs w:val="22"/>
              </w:rPr>
              <w:t>poyo</w:t>
            </w:r>
            <w:r w:rsidR="00DB01BE">
              <w:rPr>
                <w:b/>
                <w:bCs/>
                <w:sz w:val="22"/>
                <w:szCs w:val="22"/>
              </w:rPr>
              <w:t xml:space="preserve"> </w:t>
            </w:r>
            <w:r w:rsidR="00F12FC5">
              <w:rPr>
                <w:b/>
                <w:bCs/>
                <w:sz w:val="22"/>
                <w:szCs w:val="22"/>
              </w:rPr>
              <w:t>d</w:t>
            </w:r>
            <w:r w:rsidR="00DB01BE">
              <w:rPr>
                <w:b/>
                <w:bCs/>
                <w:sz w:val="22"/>
                <w:szCs w:val="22"/>
              </w:rPr>
              <w:t>irect</w:t>
            </w:r>
            <w:r w:rsidR="008814D7">
              <w:rPr>
                <w:b/>
                <w:bCs/>
                <w:sz w:val="22"/>
                <w:szCs w:val="22"/>
              </w:rPr>
              <w:t>o</w:t>
            </w:r>
            <w:r w:rsidR="00DB01BE" w:rsidRPr="00A80914">
              <w:rPr>
                <w:rStyle w:val="FootnoteReference"/>
                <w:rFonts w:eastAsia="SimSun"/>
                <w:sz w:val="22"/>
                <w:szCs w:val="22"/>
                <w:lang w:val="en-US"/>
              </w:rPr>
              <w:footnoteReference w:id="6"/>
            </w:r>
            <w:r w:rsidR="00DB01BE">
              <w:rPr>
                <w:b/>
                <w:bCs/>
                <w:sz w:val="22"/>
                <w:szCs w:val="22"/>
              </w:rPr>
              <w:t xml:space="preserve"> </w:t>
            </w:r>
            <w:r w:rsidR="00DB01BE">
              <w:rPr>
                <w:i/>
                <w:iCs/>
                <w:sz w:val="22"/>
                <w:szCs w:val="22"/>
              </w:rPr>
              <w:t xml:space="preserve">(Seleccione hasta </w:t>
            </w:r>
            <w:r w:rsidR="00DB01BE">
              <w:rPr>
                <w:b/>
                <w:i/>
                <w:iCs/>
                <w:sz w:val="22"/>
                <w:szCs w:val="22"/>
              </w:rPr>
              <w:t xml:space="preserve">TRES </w:t>
            </w:r>
            <w:r w:rsidR="00DB01BE">
              <w:rPr>
                <w:b/>
                <w:bCs/>
                <w:i/>
                <w:iCs/>
                <w:sz w:val="22"/>
                <w:szCs w:val="22"/>
              </w:rPr>
              <w:t>[3]</w:t>
            </w:r>
            <w:r w:rsidR="00DB01BE">
              <w:rPr>
                <w:i/>
                <w:iCs/>
                <w:sz w:val="22"/>
                <w:szCs w:val="22"/>
              </w:rPr>
              <w:t xml:space="preserve"> opciones relevantes para esta aplicación)</w:t>
            </w:r>
          </w:p>
          <w:p w14:paraId="5169588D" w14:textId="32A934A7" w:rsidR="00DB01BE" w:rsidRPr="00E477E0" w:rsidRDefault="00DB01BE" w:rsidP="00DB01BE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La(s) selección(es) a continuación deben indicar los servicios pertinentes relativos a su propuesta que RRW financiará directamente, p.ej. los costes de servicios logísticos y/o servicios técnicos.</w:t>
            </w:r>
          </w:p>
        </w:tc>
      </w:tr>
      <w:tr w:rsidR="00DB01BE" w:rsidRPr="00A80914" w14:paraId="26F9B611" w14:textId="77777777" w:rsidTr="00543E30">
        <w:trPr>
          <w:trHeight w:val="82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BF5975F" w14:textId="77777777" w:rsidR="00DB01BE" w:rsidRPr="004B47CE" w:rsidRDefault="00DB01BE" w:rsidP="00DB01BE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asciiTheme="majorHAnsi" w:eastAsia="MS Gothic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Logística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7BCF46B" w14:textId="0977E513" w:rsidR="00DB01BE" w:rsidRPr="004B47CE" w:rsidRDefault="00DB01BE" w:rsidP="00DB01BE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asciiTheme="majorHAnsi" w:eastAsia="MS Gothic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Técnico </w:t>
            </w:r>
            <w:r>
              <w:rPr>
                <w:rFonts w:asciiTheme="majorHAnsi" w:hAnsiTheme="majorHAnsi"/>
                <w:b/>
                <w:bCs/>
                <w:i/>
                <w:iCs/>
                <w:sz w:val="22"/>
                <w:szCs w:val="22"/>
              </w:rPr>
              <w:t>(a cargo de un consultor)</w:t>
            </w:r>
          </w:p>
        </w:tc>
      </w:tr>
      <w:tr w:rsidR="00DB01BE" w:rsidRPr="00A80914" w14:paraId="098B504A" w14:textId="77777777" w:rsidTr="00543E30">
        <w:trPr>
          <w:trHeight w:val="2567"/>
        </w:trPr>
        <w:tc>
          <w:tcPr>
            <w:tcW w:w="4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7148D" w14:textId="657C56C5" w:rsidR="00DB01BE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1455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/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>Acceso para personas con discapacidades</w:t>
            </w:r>
          </w:p>
          <w:p w14:paraId="64EC6127" w14:textId="2C9B8494" w:rsidR="00DB01BE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61277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Cuidado infantil</w:t>
            </w:r>
          </w:p>
          <w:p w14:paraId="5B57FFCA" w14:textId="6E8D30B9" w:rsidR="00DB01BE" w:rsidRPr="00723CB3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4289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Materiales de comunicación/campañas</w:t>
            </w:r>
          </w:p>
          <w:p w14:paraId="59FCD46E" w14:textId="4B6C5CEB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122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Dietas</w:t>
            </w:r>
          </w:p>
          <w:p w14:paraId="536E56F4" w14:textId="25E53BAF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66644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/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>Idiomas: interpretación simultánea</w:t>
            </w:r>
          </w:p>
          <w:p w14:paraId="4B0AA40F" w14:textId="47070BFD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09412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Idiomas: traducción de documentos</w:t>
            </w:r>
          </w:p>
          <w:p w14:paraId="7244AFFC" w14:textId="7967B9EB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63313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/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 xml:space="preserve">Viajes </w:t>
            </w:r>
            <w:r w:rsidR="00B56E70">
              <w:rPr>
                <w:i/>
                <w:iCs/>
                <w:sz w:val="22"/>
                <w:szCs w:val="22"/>
              </w:rPr>
              <w:t>(por ejemplo, vuelos, visados, alojamiento)</w:t>
            </w:r>
          </w:p>
          <w:p w14:paraId="31AFE6FF" w14:textId="5E80BEA7" w:rsidR="00DB01BE" w:rsidRPr="00A80914" w:rsidRDefault="004332C4" w:rsidP="00A05FCD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2028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Otr</w:t>
            </w:r>
            <w:r w:rsidR="008814D7">
              <w:rPr>
                <w:sz w:val="22"/>
                <w:szCs w:val="22"/>
              </w:rPr>
              <w:t>o</w:t>
            </w:r>
            <w:r w:rsidR="00B56E70">
              <w:rPr>
                <w:sz w:val="22"/>
                <w:szCs w:val="22"/>
              </w:rPr>
              <w:t xml:space="preserve"> </w:t>
            </w:r>
            <w:r w:rsidR="008814D7">
              <w:rPr>
                <w:sz w:val="22"/>
                <w:szCs w:val="22"/>
              </w:rPr>
              <w:t>apoyo</w:t>
            </w:r>
            <w:r w:rsidR="00A05FCD">
              <w:rPr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>logístic</w:t>
            </w:r>
            <w:r w:rsidR="008814D7">
              <w:rPr>
                <w:sz w:val="22"/>
                <w:szCs w:val="22"/>
              </w:rPr>
              <w:t>o</w:t>
            </w:r>
            <w:r w:rsidR="00B56E70">
              <w:rPr>
                <w:sz w:val="22"/>
                <w:szCs w:val="22"/>
              </w:rPr>
              <w:t xml:space="preserve"> </w:t>
            </w:r>
            <w:r w:rsidR="00B56E70">
              <w:rPr>
                <w:i/>
                <w:iCs/>
                <w:sz w:val="22"/>
                <w:szCs w:val="22"/>
              </w:rPr>
              <w:t>(véase el esquema que figura a continuación)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42AB4" w14:textId="4D8FA959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3260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/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 xml:space="preserve">Defensa/campañas </w:t>
            </w:r>
          </w:p>
          <w:p w14:paraId="6C974495" w14:textId="326BDA91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9481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>Creación de capacidades</w:t>
            </w:r>
          </w:p>
          <w:p w14:paraId="022EF873" w14:textId="311C7AE4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916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/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>Construcción de coaliciones</w:t>
            </w:r>
          </w:p>
          <w:p w14:paraId="5EFE120B" w14:textId="0831E20D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8435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/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>Compromiso con la comunidad</w:t>
            </w:r>
          </w:p>
          <w:p w14:paraId="540707AA" w14:textId="0B3962AF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6163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/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 xml:space="preserve">Consultas </w:t>
            </w:r>
            <w:r w:rsidR="00B56E70">
              <w:rPr>
                <w:i/>
                <w:iCs/>
                <w:sz w:val="22"/>
                <w:szCs w:val="22"/>
              </w:rPr>
              <w:t>(por ejemplo, para integrar en el proceso)</w:t>
            </w:r>
          </w:p>
          <w:p w14:paraId="2CBDE32B" w14:textId="4036DFBA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36896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/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 xml:space="preserve">Recopilación de datos </w:t>
            </w:r>
            <w:r w:rsidR="00B56E70">
              <w:rPr>
                <w:i/>
                <w:iCs/>
                <w:sz w:val="22"/>
                <w:szCs w:val="22"/>
              </w:rPr>
              <w:t xml:space="preserve">(por ejemplo, para una base de pruebas) </w:t>
            </w:r>
          </w:p>
          <w:p w14:paraId="0BC0BD5E" w14:textId="0CF661D8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387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b/>
                <w:bCs/>
                <w:sz w:val="22"/>
                <w:szCs w:val="22"/>
              </w:rPr>
              <w:t xml:space="preserve"> </w:t>
            </w:r>
            <w:r w:rsidR="00B56E70">
              <w:rPr>
                <w:sz w:val="22"/>
                <w:szCs w:val="22"/>
              </w:rPr>
              <w:t>Redacción de demandas/declaraciones participativas</w:t>
            </w:r>
          </w:p>
          <w:p w14:paraId="7C2D8354" w14:textId="571C8B2A" w:rsidR="00DB01BE" w:rsidRPr="00A80914" w:rsidRDefault="004332C4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2632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Despliegue de asesoramiento de expertos para las OSC</w:t>
            </w:r>
          </w:p>
          <w:p w14:paraId="443D9509" w14:textId="67DFBB38" w:rsidR="00DB01BE" w:rsidRPr="00A80914" w:rsidRDefault="004332C4" w:rsidP="00A05FCD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4787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 w:rsidRPr="008A1C4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Otr</w:t>
            </w:r>
            <w:r w:rsidR="008814D7">
              <w:rPr>
                <w:sz w:val="22"/>
                <w:szCs w:val="22"/>
              </w:rPr>
              <w:t>o</w:t>
            </w:r>
            <w:r w:rsidR="00B56E70">
              <w:rPr>
                <w:sz w:val="22"/>
                <w:szCs w:val="22"/>
              </w:rPr>
              <w:t xml:space="preserve"> a</w:t>
            </w:r>
            <w:r w:rsidR="008814D7">
              <w:rPr>
                <w:sz w:val="22"/>
                <w:szCs w:val="22"/>
              </w:rPr>
              <w:t>poyo</w:t>
            </w:r>
            <w:r w:rsidR="00B56E70">
              <w:rPr>
                <w:sz w:val="22"/>
                <w:szCs w:val="22"/>
              </w:rPr>
              <w:t xml:space="preserve"> técnic</w:t>
            </w:r>
            <w:r w:rsidR="008814D7">
              <w:rPr>
                <w:sz w:val="22"/>
                <w:szCs w:val="22"/>
              </w:rPr>
              <w:t>o</w:t>
            </w:r>
            <w:r w:rsidR="00B56E70">
              <w:rPr>
                <w:sz w:val="22"/>
                <w:szCs w:val="22"/>
              </w:rPr>
              <w:t xml:space="preserve"> </w:t>
            </w:r>
            <w:r w:rsidR="00B56E70">
              <w:rPr>
                <w:i/>
                <w:iCs/>
                <w:sz w:val="22"/>
                <w:szCs w:val="22"/>
              </w:rPr>
              <w:t>(véase el esquema que figura a continuación)</w:t>
            </w:r>
          </w:p>
        </w:tc>
      </w:tr>
      <w:tr w:rsidR="00DB01BE" w:rsidRPr="00A80914" w14:paraId="1757D24F" w14:textId="77777777" w:rsidTr="00543E30">
        <w:trPr>
          <w:trHeight w:val="366"/>
        </w:trPr>
        <w:tc>
          <w:tcPr>
            <w:tcW w:w="45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D7BFDA" w14:textId="77777777" w:rsidR="00DB01BE" w:rsidRDefault="00DB01BE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seleccionó «Otros», descríbalo aquí:</w:t>
            </w:r>
          </w:p>
          <w:p w14:paraId="3C2A8ECF" w14:textId="61771118" w:rsidR="00443AA1" w:rsidRPr="008A1C47" w:rsidRDefault="00443AA1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47B5750A" w14:textId="77777777" w:rsidR="00DB01BE" w:rsidRPr="00A80914" w:rsidRDefault="00DB01BE" w:rsidP="00DB01BE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 seleccionó «Otros», descríbalo aquí:</w:t>
            </w:r>
          </w:p>
        </w:tc>
      </w:tr>
      <w:tr w:rsidR="00DB01BE" w:rsidRPr="00A80914" w14:paraId="117DD767" w14:textId="77777777" w:rsidTr="00543E30">
        <w:tc>
          <w:tcPr>
            <w:tcW w:w="9918" w:type="dxa"/>
            <w:gridSpan w:val="3"/>
            <w:shd w:val="clear" w:color="auto" w:fill="D9E2F3" w:themeFill="accent1" w:themeFillTint="33"/>
          </w:tcPr>
          <w:p w14:paraId="702A6CC7" w14:textId="78E81FA4" w:rsidR="00DB01BE" w:rsidRPr="00890A68" w:rsidRDefault="00DB01BE" w:rsidP="00DB01BE">
            <w:pPr>
              <w:jc w:val="left"/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Beneficiarios específicos </w:t>
            </w:r>
            <w:r>
              <w:rPr>
                <w:i/>
                <w:iCs/>
                <w:sz w:val="22"/>
                <w:szCs w:val="22"/>
              </w:rPr>
              <w:t>Especifique los grupos beneficiarios objetivo y el alcance estimado.</w:t>
            </w:r>
          </w:p>
          <w:p w14:paraId="578E847F" w14:textId="78AD4D8F" w:rsidR="00DB01BE" w:rsidRDefault="00DB01BE" w:rsidP="00DB01BE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Incluya también el número de la organización de la sociedad civil local o de mujeres participante.</w:t>
            </w:r>
          </w:p>
        </w:tc>
      </w:tr>
      <w:tr w:rsidR="00DB01BE" w:rsidRPr="00A80914" w14:paraId="13FCC485" w14:textId="77777777" w:rsidTr="00543E30">
        <w:trPr>
          <w:trHeight w:val="184"/>
        </w:trPr>
        <w:tc>
          <w:tcPr>
            <w:tcW w:w="4531" w:type="dxa"/>
            <w:gridSpan w:val="2"/>
            <w:shd w:val="clear" w:color="auto" w:fill="EDEDED" w:themeFill="accent3" w:themeFillTint="33"/>
          </w:tcPr>
          <w:p w14:paraId="1C972EBF" w14:textId="3C1FEB60" w:rsidR="00DB01BE" w:rsidRPr="00D85C79" w:rsidRDefault="00DB01BE" w:rsidP="00DB01BE">
            <w:pPr>
              <w:jc w:val="left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Beneficiarios específicos y número estimado de beneficiarios directos</w:t>
            </w:r>
          </w:p>
        </w:tc>
        <w:tc>
          <w:tcPr>
            <w:tcW w:w="5387" w:type="dxa"/>
            <w:shd w:val="clear" w:color="auto" w:fill="EDEDED" w:themeFill="accent3" w:themeFillTint="33"/>
          </w:tcPr>
          <w:p w14:paraId="38684A72" w14:textId="37A03100" w:rsidR="00DB01BE" w:rsidRPr="00D85C79" w:rsidRDefault="00DB01BE" w:rsidP="00DB01BE">
            <w:pPr>
              <w:jc w:val="left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Número de OSC locales/de mujeres</w:t>
            </w:r>
          </w:p>
        </w:tc>
      </w:tr>
      <w:tr w:rsidR="00DB01BE" w:rsidRPr="00A80914" w14:paraId="0EE2EDA0" w14:textId="77777777" w:rsidTr="00543E30">
        <w:trPr>
          <w:trHeight w:val="183"/>
        </w:trPr>
        <w:tc>
          <w:tcPr>
            <w:tcW w:w="4531" w:type="dxa"/>
            <w:gridSpan w:val="2"/>
            <w:shd w:val="clear" w:color="auto" w:fill="auto"/>
          </w:tcPr>
          <w:p w14:paraId="53C18F55" w14:textId="7C12D13B" w:rsidR="00DB01BE" w:rsidRPr="008A1C47" w:rsidRDefault="00DB01BE" w:rsidP="00DB01BE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14:paraId="388985E8" w14:textId="0B22DE94" w:rsidR="00DB01BE" w:rsidRPr="008A1C47" w:rsidRDefault="00DB01BE" w:rsidP="00DB01BE">
            <w:pPr>
              <w:rPr>
                <w:rFonts w:eastAsia="SimSun"/>
                <w:b/>
                <w:bCs/>
                <w:sz w:val="22"/>
                <w:szCs w:val="22"/>
              </w:rPr>
            </w:pPr>
          </w:p>
        </w:tc>
      </w:tr>
      <w:tr w:rsidR="00DB01BE" w:rsidRPr="00A80914" w14:paraId="4713F014" w14:textId="77777777" w:rsidTr="00543E30">
        <w:tc>
          <w:tcPr>
            <w:tcW w:w="9918" w:type="dxa"/>
            <w:gridSpan w:val="3"/>
            <w:shd w:val="clear" w:color="auto" w:fill="D9E2F3" w:themeFill="accent1" w:themeFillTint="33"/>
          </w:tcPr>
          <w:p w14:paraId="149C552E" w14:textId="3AAECAB7" w:rsidR="00DB01BE" w:rsidRDefault="00DB01BE" w:rsidP="00DB01BE">
            <w:pPr>
              <w:rPr>
                <w:rFonts w:eastAsia="SimSu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Indique también si tienen previsto trabajar con alguno de los siguientes grupos</w:t>
            </w:r>
          </w:p>
          <w:p w14:paraId="406D95AD" w14:textId="7531F3F2" w:rsidR="00DB01BE" w:rsidRPr="00D72379" w:rsidRDefault="00DB01BE" w:rsidP="00DB01BE">
            <w:pPr>
              <w:rPr>
                <w:rFonts w:eastAsia="SimSun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Seleccione todos los que procedan, añada las filas que sean necesarias.</w:t>
            </w:r>
          </w:p>
        </w:tc>
      </w:tr>
      <w:tr w:rsidR="00DB01BE" w:rsidRPr="00A80914" w14:paraId="086BAD66" w14:textId="77777777" w:rsidTr="00543E30">
        <w:tc>
          <w:tcPr>
            <w:tcW w:w="4531" w:type="dxa"/>
            <w:gridSpan w:val="2"/>
            <w:shd w:val="clear" w:color="auto" w:fill="auto"/>
          </w:tcPr>
          <w:p w14:paraId="237DFCA9" w14:textId="299B1F06" w:rsidR="00DB01BE" w:rsidRPr="00B920DD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5807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Personas desplazadas internamente (PDI)</w:t>
            </w:r>
          </w:p>
        </w:tc>
        <w:tc>
          <w:tcPr>
            <w:tcW w:w="5387" w:type="dxa"/>
            <w:shd w:val="clear" w:color="auto" w:fill="auto"/>
          </w:tcPr>
          <w:p w14:paraId="4AF3DCD5" w14:textId="66E198ED" w:rsidR="00DB01BE" w:rsidRPr="00B920DD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722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Refugiados</w:t>
            </w:r>
          </w:p>
        </w:tc>
      </w:tr>
      <w:tr w:rsidR="00DB01BE" w:rsidRPr="00A80914" w14:paraId="40DE13E4" w14:textId="77777777" w:rsidTr="00543E30">
        <w:tc>
          <w:tcPr>
            <w:tcW w:w="4531" w:type="dxa"/>
            <w:gridSpan w:val="2"/>
            <w:shd w:val="clear" w:color="auto" w:fill="auto"/>
          </w:tcPr>
          <w:p w14:paraId="210AD051" w14:textId="27ED2F75" w:rsidR="00DB01BE" w:rsidRPr="00B920DD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77677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Personas indígenas</w:t>
            </w:r>
          </w:p>
        </w:tc>
        <w:tc>
          <w:tcPr>
            <w:tcW w:w="5387" w:type="dxa"/>
            <w:shd w:val="clear" w:color="auto" w:fill="auto"/>
          </w:tcPr>
          <w:p w14:paraId="36E66C86" w14:textId="34FC72C3" w:rsidR="00DB01BE" w:rsidRPr="00B920DD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5742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Personas con discapacidades</w:t>
            </w:r>
          </w:p>
        </w:tc>
      </w:tr>
      <w:tr w:rsidR="00DB01BE" w:rsidRPr="00A80914" w14:paraId="5DA08085" w14:textId="77777777" w:rsidTr="00543E30">
        <w:tc>
          <w:tcPr>
            <w:tcW w:w="4531" w:type="dxa"/>
            <w:gridSpan w:val="2"/>
            <w:shd w:val="clear" w:color="auto" w:fill="auto"/>
          </w:tcPr>
          <w:p w14:paraId="0C603C5A" w14:textId="428E291F" w:rsidR="00DB01BE" w:rsidRPr="00B920DD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5351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Jóvenes</w:t>
            </w:r>
          </w:p>
        </w:tc>
        <w:tc>
          <w:tcPr>
            <w:tcW w:w="5387" w:type="dxa"/>
            <w:shd w:val="clear" w:color="auto" w:fill="auto"/>
          </w:tcPr>
          <w:p w14:paraId="62F7F5E0" w14:textId="71C27C36" w:rsidR="00DB01BE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291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Personas LGBTIQ2+</w:t>
            </w:r>
          </w:p>
        </w:tc>
      </w:tr>
      <w:tr w:rsidR="00DB01BE" w:rsidRPr="00A80914" w14:paraId="6A791FF5" w14:textId="77777777" w:rsidTr="00543E30">
        <w:tc>
          <w:tcPr>
            <w:tcW w:w="4531" w:type="dxa"/>
            <w:gridSpan w:val="2"/>
            <w:shd w:val="clear" w:color="auto" w:fill="auto"/>
          </w:tcPr>
          <w:p w14:paraId="51020CC9" w14:textId="7110145D" w:rsidR="00DB01BE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13960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56B14A38" w14:textId="6ABF911B" w:rsidR="00DB01BE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3473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B56E70">
              <w:rPr>
                <w:sz w:val="22"/>
                <w:szCs w:val="22"/>
              </w:rPr>
              <w:t xml:space="preserve"> </w:t>
            </w:r>
          </w:p>
        </w:tc>
      </w:tr>
      <w:tr w:rsidR="00DB01BE" w:rsidRPr="00A80914" w14:paraId="3E029B2E" w14:textId="77777777" w:rsidTr="00543E30">
        <w:tc>
          <w:tcPr>
            <w:tcW w:w="4531" w:type="dxa"/>
            <w:gridSpan w:val="2"/>
            <w:shd w:val="clear" w:color="auto" w:fill="auto"/>
          </w:tcPr>
          <w:p w14:paraId="4860DAC5" w14:textId="13B153D5" w:rsidR="00DB01BE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308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tc>
          <w:tcPr>
            <w:tcW w:w="5387" w:type="dxa"/>
            <w:shd w:val="clear" w:color="auto" w:fill="auto"/>
          </w:tcPr>
          <w:p w14:paraId="46B58D82" w14:textId="384FFCEC" w:rsidR="00DB01BE" w:rsidRDefault="004332C4" w:rsidP="00DB01BE">
            <w:pPr>
              <w:rPr>
                <w:rFonts w:eastAsia="SimSun"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80176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BE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</w:tbl>
    <w:p w14:paraId="06E59B29" w14:textId="77777777" w:rsidR="00B76002" w:rsidRDefault="00B76002" w:rsidP="00B76002">
      <w:pPr>
        <w:pStyle w:val="Heading1"/>
        <w:numPr>
          <w:ilvl w:val="0"/>
          <w:numId w:val="0"/>
        </w:numPr>
        <w:ind w:left="1080"/>
      </w:pPr>
    </w:p>
    <w:p w14:paraId="5AB4DEBC" w14:textId="3438ECEA" w:rsidR="001F0A62" w:rsidRPr="00860511" w:rsidRDefault="008A6DC3" w:rsidP="00DF4C71">
      <w:pPr>
        <w:pStyle w:val="Heading1"/>
      </w:pPr>
      <w:r>
        <w:t xml:space="preserve">Análisis de contexto y situación </w:t>
      </w:r>
      <w:r>
        <w:rPr>
          <w:b w:val="0"/>
          <w:bCs w:val="0"/>
          <w:i/>
          <w:iCs/>
        </w:rPr>
        <w:t>(máximo 2 párrafos)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F0A62" w:rsidRPr="001E13CD" w14:paraId="3E5FC169" w14:textId="77777777" w:rsidTr="00337E40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7E7BC9" w14:textId="7F258BE4" w:rsidR="001F0A62" w:rsidRPr="001E13CD" w:rsidRDefault="001F0A62" w:rsidP="009C3FDD">
            <w:pPr>
              <w:keepNext/>
              <w:keepLines/>
              <w:tabs>
                <w:tab w:val="left" w:pos="360"/>
              </w:tabs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Proporcione un breve análisis del contexto, incluido un esbozo de los obstáculos a la participación de la mujer, como se indica en el resumen de la propuesta anterior. </w:t>
            </w:r>
          </w:p>
        </w:tc>
      </w:tr>
      <w:tr w:rsidR="001F0A62" w:rsidRPr="001E13CD" w14:paraId="5C867D68" w14:textId="77777777" w:rsidTr="00337E40">
        <w:trPr>
          <w:trHeight w:val="8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7A8BB408" w14:textId="14AA502D" w:rsidR="00EF4942" w:rsidRPr="008A1C47" w:rsidRDefault="00EF4942" w:rsidP="00EF4942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</w:tr>
    </w:tbl>
    <w:p w14:paraId="75F2DC46" w14:textId="0C13E824" w:rsidR="001F0A62" w:rsidRPr="008A1C47" w:rsidRDefault="001F0A62" w:rsidP="001F0A62"/>
    <w:p w14:paraId="72BD7754" w14:textId="3986E19F" w:rsidR="00024E2C" w:rsidRDefault="00024E2C" w:rsidP="00DF4C71">
      <w:pPr>
        <w:pStyle w:val="Heading1"/>
      </w:pPr>
      <w:r>
        <w:t xml:space="preserve">Intervención propuesta y resultados previstos </w:t>
      </w:r>
      <w:r>
        <w:rPr>
          <w:b w:val="0"/>
          <w:bCs w:val="0"/>
          <w:i/>
          <w:iCs/>
        </w:rPr>
        <w:t>(máximo 1 página)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24E2C" w:rsidRPr="001E13CD" w14:paraId="3C95AE52" w14:textId="77777777" w:rsidTr="00337E40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A57CEEF" w14:textId="3582784C" w:rsidR="00D95A53" w:rsidRDefault="00076037" w:rsidP="00C849A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 forma narrativa, describa la intervención propuesta, incluyendo el resultado previsto que se busca alcanzar.</w:t>
            </w:r>
            <w:r w:rsidR="00C67AA2">
              <w:rPr>
                <w:i/>
                <w:iCs/>
                <w:sz w:val="22"/>
                <w:szCs w:val="22"/>
              </w:rPr>
              <w:t xml:space="preserve"> </w:t>
            </w:r>
            <w:r w:rsidR="00C67AA2" w:rsidRPr="00C67AA2">
              <w:rPr>
                <w:i/>
                <w:iCs/>
                <w:sz w:val="22"/>
                <w:szCs w:val="22"/>
              </w:rPr>
              <w:t>Describa cómo el apoyo directo le permitirá lograr el resultado</w:t>
            </w:r>
            <w:r w:rsidR="00C67AA2">
              <w:rPr>
                <w:i/>
                <w:iCs/>
                <w:sz w:val="22"/>
                <w:szCs w:val="22"/>
              </w:rPr>
              <w:t>.</w:t>
            </w:r>
            <w:r>
              <w:rPr>
                <w:i/>
                <w:iCs/>
                <w:sz w:val="22"/>
                <w:szCs w:val="22"/>
              </w:rPr>
              <w:t xml:space="preserve"> Los resultados deben ser acordes con la Convocatoria de Propuestas y abordar los obstáculos a la participación significativa </w:t>
            </w:r>
            <w:r w:rsidR="00100140">
              <w:rPr>
                <w:i/>
                <w:iCs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 xml:space="preserve">e la mujer que se han señalado anteriormente. </w:t>
            </w:r>
          </w:p>
          <w:p w14:paraId="4CD12091" w14:textId="38C3453F" w:rsidR="00D95A53" w:rsidRPr="007A7015" w:rsidRDefault="007A7015" w:rsidP="00C849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A7015">
              <w:rPr>
                <w:b/>
                <w:bCs/>
                <w:i/>
                <w:iCs/>
                <w:sz w:val="22"/>
                <w:szCs w:val="22"/>
              </w:rPr>
              <w:t>La declaración de impacto a la que debe contribuir el resultado se proporciona a continuación.</w:t>
            </w:r>
          </w:p>
          <w:p w14:paraId="2CEAD2E5" w14:textId="77777777" w:rsidR="00B07E2E" w:rsidRDefault="00B07E2E" w:rsidP="00C849A6">
            <w:pPr>
              <w:rPr>
                <w:i/>
                <w:iCs/>
                <w:sz w:val="22"/>
                <w:szCs w:val="22"/>
              </w:rPr>
            </w:pPr>
          </w:p>
          <w:p w14:paraId="6E02EF25" w14:textId="15AA998B" w:rsidR="00825DB2" w:rsidRPr="001E13CD" w:rsidRDefault="00076037" w:rsidP="00C849A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Su propuesta debe incluir detalles sobre las siguientes áreas:</w:t>
            </w:r>
            <w:r w:rsidR="00BB7762" w:rsidRPr="001E13CD">
              <w:rPr>
                <w:rStyle w:val="FootnoteReference"/>
                <w:i/>
                <w:iCs/>
                <w:sz w:val="22"/>
                <w:szCs w:val="22"/>
                <w:lang w:val="en-US"/>
              </w:rPr>
              <w:footnoteReference w:id="7"/>
            </w:r>
          </w:p>
          <w:p w14:paraId="6E8F58DC" w14:textId="62BA3C1D" w:rsidR="00BB7762" w:rsidRPr="001E13CD" w:rsidRDefault="000F15F9" w:rsidP="00BB776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Enfoque participativo e inclusivo, incluido cómo su organización incluirá y/o proporcionará opiniones y comentarios sobre las principales demandas de mujeres de diferentes orígenes;</w:t>
            </w:r>
          </w:p>
          <w:p w14:paraId="71BF7981" w14:textId="11EE7521" w:rsidR="00643047" w:rsidRDefault="00643047" w:rsidP="00BB776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Sobre qué proceso/acontecimiento específico de toma de decisiones pretende ejercer influencia;</w:t>
            </w:r>
          </w:p>
          <w:p w14:paraId="76405CC4" w14:textId="3362D770" w:rsidR="000F15F9" w:rsidRPr="001E13CD" w:rsidRDefault="000F15F9" w:rsidP="00BB7762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Nivel (subnacional, nacional o internacional) y vía (1 o 2) del proceso/acuerdo específico de paz;</w:t>
            </w:r>
          </w:p>
          <w:p w14:paraId="4C037B15" w14:textId="06D82905" w:rsidR="00983AB9" w:rsidRPr="00D95A53" w:rsidRDefault="00156915" w:rsidP="00AF5748">
            <w:pPr>
              <w:pStyle w:val="ListParagraph"/>
              <w:numPr>
                <w:ilvl w:val="0"/>
                <w:numId w:val="15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Etapa en la que tendrán lugar la prestación de servicio (por ejemplo, antes de un proceso de paz; durante un proceso de paz; después de un proceso de paz).</w:t>
            </w:r>
          </w:p>
        </w:tc>
      </w:tr>
      <w:tr w:rsidR="00024E2C" w:rsidRPr="001E13CD" w14:paraId="10244D51" w14:textId="77777777" w:rsidTr="00337E40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E9069" w14:textId="3AAD9105" w:rsidR="006E2B7D" w:rsidRPr="000238E8" w:rsidRDefault="005B6CDA" w:rsidP="006E2B7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b/>
                <w:bCs/>
                <w:sz w:val="22"/>
                <w:szCs w:val="22"/>
                <w:lang w:bidi="fr-FR"/>
              </w:rPr>
            </w:pPr>
            <w:r>
              <w:rPr>
                <w:b/>
                <w:bCs/>
                <w:sz w:val="22"/>
                <w:szCs w:val="22"/>
                <w:lang w:bidi="fr-FR"/>
              </w:rPr>
              <w:t>D</w:t>
            </w:r>
            <w:r w:rsidRPr="005B6CDA">
              <w:rPr>
                <w:b/>
                <w:bCs/>
                <w:sz w:val="22"/>
                <w:szCs w:val="22"/>
                <w:lang w:bidi="fr-FR"/>
              </w:rPr>
              <w:t>eclaración de impacto</w:t>
            </w:r>
            <w:r w:rsidR="006E2B7D" w:rsidRPr="000238E8">
              <w:rPr>
                <w:b/>
                <w:bCs/>
                <w:sz w:val="22"/>
                <w:szCs w:val="22"/>
                <w:lang w:bidi="fr-FR"/>
              </w:rPr>
              <w:t xml:space="preserve">: </w:t>
            </w:r>
            <w:r w:rsidRPr="005B6CDA">
              <w:rPr>
                <w:b/>
                <w:bCs/>
                <w:sz w:val="22"/>
                <w:szCs w:val="22"/>
                <w:lang w:bidi="fr-FR"/>
              </w:rPr>
              <w:t>Aumento de la representación y el liderazgo de la mujer en los procesos de paz oficiales</w:t>
            </w:r>
            <w:r w:rsidR="00CE5FB4">
              <w:rPr>
                <w:b/>
                <w:bCs/>
                <w:sz w:val="22"/>
                <w:szCs w:val="22"/>
                <w:lang w:bidi="fr-FR"/>
              </w:rPr>
              <w:t xml:space="preserve"> y/o la aplicación de los acuerdos de paz.</w:t>
            </w:r>
          </w:p>
          <w:p w14:paraId="70E6BFEB" w14:textId="77777777" w:rsidR="006E2B7D" w:rsidRPr="000238E8" w:rsidRDefault="006E2B7D" w:rsidP="006E2B7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sz w:val="22"/>
                <w:szCs w:val="22"/>
                <w:lang w:eastAsia="en-GB"/>
              </w:rPr>
            </w:pPr>
          </w:p>
          <w:p w14:paraId="5F5D87EA" w14:textId="3D533513" w:rsidR="006E2B7D" w:rsidRPr="000238E8" w:rsidRDefault="00954B94" w:rsidP="006E2B7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  <w:r>
              <w:rPr>
                <w:rFonts w:eastAsia="MS Gothic" w:cstheme="minorHAnsi"/>
                <w:sz w:val="22"/>
                <w:szCs w:val="22"/>
                <w:u w:val="single"/>
                <w:lang w:eastAsia="en-GB"/>
              </w:rPr>
              <w:t>Resultado</w:t>
            </w:r>
            <w:r w:rsidR="006E2B7D" w:rsidRPr="000238E8">
              <w:rPr>
                <w:rFonts w:eastAsia="MS Gothic" w:cstheme="minorHAnsi"/>
                <w:sz w:val="22"/>
                <w:szCs w:val="22"/>
                <w:lang w:eastAsia="en-GB"/>
              </w:rPr>
              <w:t>:</w:t>
            </w:r>
          </w:p>
          <w:p w14:paraId="22340B6E" w14:textId="77777777" w:rsidR="006E2B7D" w:rsidRDefault="006E2B7D" w:rsidP="006E2B7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  <w:p w14:paraId="41A73242" w14:textId="77777777" w:rsidR="006E2B7D" w:rsidRPr="000238E8" w:rsidRDefault="006E2B7D" w:rsidP="006E2B7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  <w:p w14:paraId="6411D52E" w14:textId="77777777" w:rsidR="00024E2C" w:rsidRDefault="006E2B7D" w:rsidP="00C02A4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  <w:r>
              <w:rPr>
                <w:rFonts w:eastAsia="MS Gothic" w:cstheme="minorHAnsi"/>
                <w:sz w:val="22"/>
                <w:szCs w:val="22"/>
                <w:u w:val="single"/>
                <w:lang w:eastAsia="en-GB"/>
              </w:rPr>
              <w:t>D</w:t>
            </w:r>
            <w:r w:rsidR="002E0E34" w:rsidRPr="002E0E34">
              <w:rPr>
                <w:rFonts w:eastAsia="MS Gothic" w:cstheme="minorHAnsi"/>
                <w:sz w:val="22"/>
                <w:szCs w:val="22"/>
                <w:u w:val="single"/>
                <w:lang w:eastAsia="en-GB"/>
              </w:rPr>
              <w:t>etalles de la intervención propuesta</w:t>
            </w:r>
            <w:r w:rsidR="002E0E34">
              <w:rPr>
                <w:rFonts w:eastAsia="MS Gothic" w:cstheme="minorHAnsi"/>
                <w:sz w:val="22"/>
                <w:szCs w:val="22"/>
                <w:lang w:eastAsia="en-GB"/>
              </w:rPr>
              <w:t>:</w:t>
            </w:r>
          </w:p>
          <w:p w14:paraId="09191B00" w14:textId="77777777" w:rsidR="002E0E34" w:rsidRDefault="002E0E34" w:rsidP="00C02A4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  <w:p w14:paraId="21E82B88" w14:textId="77777777" w:rsidR="002E0E34" w:rsidRDefault="002E0E34" w:rsidP="00C02A4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  <w:p w14:paraId="554D4386" w14:textId="62DAC88F" w:rsidR="002E0E34" w:rsidRPr="002E0E34" w:rsidRDefault="002E0E34" w:rsidP="00C02A4D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</w:tr>
    </w:tbl>
    <w:p w14:paraId="635BAFA1" w14:textId="3B8DF36D" w:rsidR="00500BC0" w:rsidRPr="008A1C47" w:rsidRDefault="00500BC0" w:rsidP="00500BC0"/>
    <w:p w14:paraId="724C6881" w14:textId="139C0DA8" w:rsidR="00BA7459" w:rsidRDefault="00BA7459" w:rsidP="00DF4C71">
      <w:pPr>
        <w:pStyle w:val="Heading1"/>
      </w:pPr>
      <w:r>
        <w:lastRenderedPageBreak/>
        <w:t>Experiencia previa relevante para esta aplicación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77EDA" w:rsidRPr="001E13CD" w14:paraId="040DF61D" w14:textId="77777777" w:rsidTr="00541D53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1C858FD" w14:textId="7EF7D2E9" w:rsidR="001554FD" w:rsidRDefault="001554FD" w:rsidP="00541D53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Proporcione una descripción general de las iniciativas anteriores sobre la participación de la mujer en los procesos de paz y/o la aplicación de los acuerdos de paz que su(s) organización(es) ha(n) dirigido o a los que ha(n) contribuido.</w:t>
            </w:r>
          </w:p>
          <w:p w14:paraId="432881F2" w14:textId="7F26DA2D" w:rsidR="00F77EDA" w:rsidRPr="001554FD" w:rsidRDefault="007B5C8F" w:rsidP="001554FD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Incluya detalles sobre el impacto, las pruebas documentadas, las conclusiones y las buenas prácticas para explicar cómo su(s) organización(es) está(n) bien posicionada(s) para lograr resultados. </w:t>
            </w:r>
          </w:p>
        </w:tc>
      </w:tr>
      <w:tr w:rsidR="00F77EDA" w:rsidRPr="001E13CD" w14:paraId="7CE0462F" w14:textId="77777777" w:rsidTr="00541D53">
        <w:trPr>
          <w:trHeight w:val="8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26A757CE" w14:textId="77777777" w:rsidR="00F77EDA" w:rsidRPr="008A1C47" w:rsidRDefault="00F77EDA" w:rsidP="00541D53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</w:tr>
    </w:tbl>
    <w:p w14:paraId="3EAEE008" w14:textId="77777777" w:rsidR="00F77EDA" w:rsidRPr="008A1C47" w:rsidRDefault="00F77EDA" w:rsidP="00F77EDA"/>
    <w:p w14:paraId="6ED0FFE3" w14:textId="1A19588B" w:rsidR="00085A9A" w:rsidRPr="00860511" w:rsidRDefault="00085A9A" w:rsidP="00DF4C71">
      <w:pPr>
        <w:pStyle w:val="Heading1"/>
      </w:pPr>
      <w:r>
        <w:t>A</w:t>
      </w:r>
      <w:r w:rsidR="0034642F">
        <w:t>poyo</w:t>
      </w:r>
      <w:r>
        <w:t xml:space="preserve"> financier</w:t>
      </w:r>
      <w:r w:rsidR="0034642F">
        <w:t>o</w:t>
      </w:r>
      <w:r>
        <w:t xml:space="preserve"> anterior o actual relevante para esta solicitud</w:t>
      </w:r>
      <w:r>
        <w:rPr>
          <w:b w:val="0"/>
          <w:bCs w:val="0"/>
          <w:i/>
          <w:iCs/>
          <w:u w:val="none"/>
        </w:rPr>
        <w:t xml:space="preserve"> (deje este apartado en blanco si no procede)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85A9A" w:rsidRPr="001E13CD" w14:paraId="5F0CC6BD" w14:textId="77777777" w:rsidTr="00337E40">
        <w:trPr>
          <w:trHeight w:val="323"/>
          <w:tblHeader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72B0EF5" w14:textId="3A8AC2E4" w:rsidR="00085A9A" w:rsidRPr="001E13CD" w:rsidRDefault="00085A9A" w:rsidP="00CE4564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Si ha recibido o recibe actualmente otro tipo de a</w:t>
            </w:r>
            <w:r w:rsidR="0034642F">
              <w:rPr>
                <w:i/>
                <w:iCs/>
                <w:sz w:val="22"/>
                <w:szCs w:val="22"/>
              </w:rPr>
              <w:t>poyo</w:t>
            </w:r>
            <w:r>
              <w:rPr>
                <w:i/>
                <w:iCs/>
                <w:sz w:val="22"/>
                <w:szCs w:val="22"/>
              </w:rPr>
              <w:t xml:space="preserve"> financier</w:t>
            </w:r>
            <w:r w:rsidR="0034642F"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 xml:space="preserve"> para actividades relacionadas con el proceso de paz o político objeto de la presente solicitud, proporcione detalles sobre </w:t>
            </w:r>
            <w:r w:rsidR="0034642F">
              <w:rPr>
                <w:i/>
                <w:iCs/>
                <w:sz w:val="22"/>
                <w:szCs w:val="22"/>
              </w:rPr>
              <w:t>ese apoyo</w:t>
            </w:r>
            <w:r>
              <w:rPr>
                <w:i/>
                <w:iCs/>
                <w:sz w:val="22"/>
                <w:szCs w:val="22"/>
              </w:rPr>
              <w:t>, en particular:</w:t>
            </w:r>
          </w:p>
          <w:p w14:paraId="6545A671" w14:textId="738BD457" w:rsidR="00085A9A" w:rsidRPr="001E13CD" w:rsidRDefault="00220CAC" w:rsidP="00085A9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Calendario de</w:t>
            </w:r>
            <w:r w:rsidR="0034642F">
              <w:rPr>
                <w:i/>
                <w:iCs/>
                <w:sz w:val="22"/>
                <w:szCs w:val="22"/>
              </w:rPr>
              <w:t>l apoyo</w:t>
            </w:r>
            <w:r>
              <w:rPr>
                <w:i/>
                <w:iCs/>
                <w:sz w:val="22"/>
                <w:szCs w:val="22"/>
              </w:rPr>
              <w:t xml:space="preserve"> prestad</w:t>
            </w:r>
            <w:r w:rsidR="0034642F"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 xml:space="preserve"> (fecha de inicio y fecha final [prevista]);</w:t>
            </w:r>
          </w:p>
          <w:p w14:paraId="76A8468D" w14:textId="104E3F0D" w:rsidR="00220CAC" w:rsidRPr="001E13CD" w:rsidRDefault="00220CAC" w:rsidP="00085A9A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Cantidad total del</w:t>
            </w:r>
            <w:r w:rsidR="0034642F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</w:t>
            </w:r>
            <w:r w:rsidR="0034642F">
              <w:rPr>
                <w:i/>
                <w:iCs/>
                <w:sz w:val="22"/>
                <w:szCs w:val="22"/>
              </w:rPr>
              <w:t>poyo</w:t>
            </w:r>
            <w:r>
              <w:rPr>
                <w:i/>
                <w:iCs/>
                <w:sz w:val="22"/>
                <w:szCs w:val="22"/>
              </w:rPr>
              <w:t xml:space="preserve"> proporcionad</w:t>
            </w:r>
            <w:r w:rsidR="00F12FC5">
              <w:rPr>
                <w:i/>
                <w:iCs/>
                <w:sz w:val="22"/>
                <w:szCs w:val="22"/>
              </w:rPr>
              <w:t>a</w:t>
            </w:r>
            <w:r>
              <w:rPr>
                <w:i/>
                <w:iCs/>
                <w:sz w:val="22"/>
                <w:szCs w:val="22"/>
              </w:rPr>
              <w:t xml:space="preserve"> (USD);</w:t>
            </w:r>
          </w:p>
          <w:p w14:paraId="632D61C6" w14:textId="009F8C5E" w:rsidR="00220CAC" w:rsidRPr="001E13CD" w:rsidRDefault="00220CAC" w:rsidP="00F12FC5">
            <w:pPr>
              <w:pStyle w:val="ListParagraph"/>
              <w:keepNext/>
              <w:keepLines/>
              <w:numPr>
                <w:ilvl w:val="0"/>
                <w:numId w:val="3"/>
              </w:numPr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Tipo de organización que presta </w:t>
            </w:r>
            <w:r w:rsidR="0034642F">
              <w:rPr>
                <w:i/>
                <w:iCs/>
                <w:sz w:val="22"/>
                <w:szCs w:val="22"/>
              </w:rPr>
              <w:t>el</w:t>
            </w:r>
            <w:r>
              <w:rPr>
                <w:i/>
                <w:iCs/>
                <w:sz w:val="22"/>
                <w:szCs w:val="22"/>
              </w:rPr>
              <w:t xml:space="preserve"> a</w:t>
            </w:r>
            <w:r w:rsidR="0034642F">
              <w:rPr>
                <w:i/>
                <w:iCs/>
                <w:sz w:val="22"/>
                <w:szCs w:val="22"/>
              </w:rPr>
              <w:t>poyo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085A9A" w:rsidRPr="001E13CD" w14:paraId="1F46CB6D" w14:textId="77777777" w:rsidTr="00337E40">
        <w:trPr>
          <w:trHeight w:val="82"/>
        </w:trPr>
        <w:tc>
          <w:tcPr>
            <w:tcW w:w="9918" w:type="dxa"/>
            <w:tcBorders>
              <w:top w:val="single" w:sz="4" w:space="0" w:color="auto"/>
            </w:tcBorders>
            <w:shd w:val="clear" w:color="auto" w:fill="auto"/>
          </w:tcPr>
          <w:p w14:paraId="6E892B16" w14:textId="77777777" w:rsidR="00085A9A" w:rsidRPr="008A1C47" w:rsidRDefault="00085A9A" w:rsidP="00CE4564">
            <w:pPr>
              <w:keepNext/>
              <w:keepLines/>
              <w:tabs>
                <w:tab w:val="left" w:pos="360"/>
              </w:tabs>
              <w:spacing w:line="276" w:lineRule="auto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</w:tr>
    </w:tbl>
    <w:p w14:paraId="27F782F1" w14:textId="5D67318A" w:rsidR="007B5C8F" w:rsidRPr="008A1C47" w:rsidRDefault="007B5C8F" w:rsidP="00085A9A"/>
    <w:p w14:paraId="46CD2D95" w14:textId="640E3811" w:rsidR="00F12FC5" w:rsidRPr="00F12FC5" w:rsidRDefault="00D0024B" w:rsidP="00F12FC5">
      <w:pPr>
        <w:pStyle w:val="Heading1"/>
      </w:pPr>
      <w:r>
        <w:t>Riesgos y medidas de mitigación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3292"/>
        <w:gridCol w:w="3370"/>
      </w:tblGrid>
      <w:tr w:rsidR="00337E40" w:rsidRPr="001E13CD" w14:paraId="35942517" w14:textId="77777777" w:rsidTr="00337E40">
        <w:trPr>
          <w:trHeight w:val="323"/>
          <w:tblHeader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74D2514" w14:textId="2496FDCC" w:rsidR="00860511" w:rsidRPr="001E13CD" w:rsidRDefault="00184E0F" w:rsidP="00860511">
            <w:pPr>
              <w:keepNext/>
              <w:keepLines/>
              <w:tabs>
                <w:tab w:val="left" w:pos="360"/>
              </w:tabs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En la tabla que figura a continuación, identifique el nivel de riesgo y destaque las medidas que adoptará para mitigar el riesgo descrito. Enumere los riesgos adicionales que afectarían a la consecución de los resultados y a la realización de las actividades previstas. Los riesgos deben incluir riesgos programáticos, operativos y contextuales. Para cada riesgo, destaque las medidas que tomará. Añada filas según lo precise.</w:t>
            </w:r>
          </w:p>
        </w:tc>
      </w:tr>
      <w:tr w:rsidR="00337E40" w:rsidRPr="001E13CD" w14:paraId="673D5515" w14:textId="77777777" w:rsidTr="00337E40">
        <w:trPr>
          <w:trHeight w:val="8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38007326" w14:textId="357235AF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Riesgo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F788DDE" w14:textId="77777777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Nivel de riesgo </w:t>
            </w:r>
          </w:p>
          <w:p w14:paraId="044E5844" w14:textId="252FA278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(Muy alto, Alto, Medio o Bajo)</w:t>
            </w: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F5FBF5F" w14:textId="1934E970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Estrategia de mitigación</w:t>
            </w:r>
          </w:p>
        </w:tc>
      </w:tr>
      <w:tr w:rsidR="00337E40" w:rsidRPr="001E13CD" w14:paraId="5873A00A" w14:textId="77777777" w:rsidTr="00337E40">
        <w:trPr>
          <w:trHeight w:val="8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7BE79" w14:textId="3273F2A0" w:rsidR="00860511" w:rsidRPr="001E13CD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Las mujeres que participan en las iniciativas pueden enfrentarse a riesgos de seguridad adicionales si se exponen.</w:t>
            </w: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2F835" w14:textId="77777777" w:rsidR="00860511" w:rsidRPr="008A1C47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8D156" w14:textId="77777777" w:rsidR="00860511" w:rsidRPr="008A1C47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</w:tr>
      <w:tr w:rsidR="00337E40" w:rsidRPr="001E13CD" w14:paraId="3B1E2D32" w14:textId="77777777" w:rsidTr="00B10923">
        <w:trPr>
          <w:trHeight w:val="73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93747" w14:textId="77777777" w:rsidR="00860511" w:rsidRPr="008A1C47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A793C" w14:textId="77777777" w:rsidR="00860511" w:rsidRPr="008A1C47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9AF7E" w14:textId="77777777" w:rsidR="00860511" w:rsidRPr="008A1C47" w:rsidRDefault="00860511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</w:tr>
      <w:tr w:rsidR="009B47EA" w:rsidRPr="001E13CD" w14:paraId="4F9A0DF1" w14:textId="77777777" w:rsidTr="00337E40">
        <w:trPr>
          <w:trHeight w:val="73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25850" w14:textId="77777777" w:rsidR="009B47EA" w:rsidRPr="008A1C47" w:rsidRDefault="009B47EA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72E860" w14:textId="77777777" w:rsidR="009B47EA" w:rsidRPr="008A1C47" w:rsidRDefault="009B47EA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4999B2" w14:textId="77777777" w:rsidR="009B47EA" w:rsidRPr="008A1C47" w:rsidRDefault="009B47EA" w:rsidP="00A31A07">
            <w:pPr>
              <w:keepNext/>
              <w:keepLines/>
              <w:tabs>
                <w:tab w:val="left" w:pos="360"/>
              </w:tabs>
              <w:spacing w:line="276" w:lineRule="auto"/>
              <w:jc w:val="left"/>
              <w:outlineLvl w:val="0"/>
              <w:rPr>
                <w:rFonts w:eastAsia="MS Gothic" w:cstheme="minorHAnsi"/>
                <w:sz w:val="22"/>
                <w:szCs w:val="22"/>
                <w:lang w:eastAsia="en-GB"/>
              </w:rPr>
            </w:pPr>
          </w:p>
        </w:tc>
      </w:tr>
    </w:tbl>
    <w:p w14:paraId="7E02004F" w14:textId="5E15245C" w:rsidR="00DE7927" w:rsidRPr="008A1C47" w:rsidRDefault="00DE7927" w:rsidP="00D0024B"/>
    <w:p w14:paraId="7F6C6D50" w14:textId="60FD101D" w:rsidR="00D65ADF" w:rsidRPr="008A1C47" w:rsidRDefault="00D65ADF" w:rsidP="00B10923">
      <w:pPr>
        <w:jc w:val="left"/>
        <w:sectPr w:rsidR="00D65ADF" w:rsidRPr="008A1C47" w:rsidSect="0035790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93" w:right="1111" w:bottom="495" w:left="1156" w:header="320" w:footer="0" w:gutter="0"/>
          <w:cols w:space="708"/>
          <w:docGrid w:linePitch="360"/>
        </w:sectPr>
      </w:pPr>
    </w:p>
    <w:p w14:paraId="119D9757" w14:textId="3473BE69" w:rsidR="000B465D" w:rsidRPr="000B465D" w:rsidRDefault="00787BE0" w:rsidP="00B10923">
      <w:pPr>
        <w:pStyle w:val="Heading1"/>
        <w:numPr>
          <w:ilvl w:val="0"/>
          <w:numId w:val="0"/>
        </w:numPr>
      </w:pPr>
      <w:r>
        <w:lastRenderedPageBreak/>
        <w:t xml:space="preserve">Anexo </w:t>
      </w:r>
      <w:r w:rsidR="004332C4">
        <w:t>A</w:t>
      </w:r>
      <w:r>
        <w:t>. Coste estimado de los servicios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B1281A" w:rsidRPr="001E13CD" w14:paraId="38A55B40" w14:textId="77777777" w:rsidTr="00B5682C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4139" w14:textId="4E5C514A" w:rsidR="00B1281A" w:rsidRPr="001E13CD" w:rsidRDefault="00B1281A" w:rsidP="004574C9">
            <w:pPr>
              <w:jc w:val="left"/>
              <w:rPr>
                <w:rFonts w:eastAsia="Times New Roman" w:cstheme="minorHAnsi"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Categorías del GNUD </w:t>
            </w:r>
            <w:r>
              <w:rPr>
                <w:i/>
                <w:iCs/>
                <w:sz w:val="22"/>
                <w:szCs w:val="22"/>
              </w:rPr>
              <w:t>(para obtener más información, véase el Recuadro 1 infra)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12F747" w14:textId="5E8E0F04" w:rsidR="00B1281A" w:rsidRPr="001E13CD" w:rsidRDefault="00B1281A" w:rsidP="00B5682C">
            <w:pPr>
              <w:ind w:left="127" w:right="134"/>
              <w:jc w:val="left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Cantidad (USD)</w:t>
            </w:r>
          </w:p>
        </w:tc>
      </w:tr>
      <w:tr w:rsidR="00E56E74" w:rsidRPr="001E13CD" w14:paraId="2D2B0E56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A74DA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Gastos de plantilla y otros gastos de personal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51976D" w14:textId="230B6559" w:rsidR="00E56E74" w:rsidRPr="001E13CD" w:rsidRDefault="00E56E74" w:rsidP="00E56E74">
            <w:pPr>
              <w:ind w:left="36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PROCEDE</w:t>
            </w:r>
          </w:p>
        </w:tc>
      </w:tr>
      <w:tr w:rsidR="00E56E74" w:rsidRPr="001E13CD" w14:paraId="5DFC3A54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1B5A2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Suministros, materias primas y materiales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31F11F" w14:textId="77777777" w:rsidR="00E56E74" w:rsidRPr="001E13CD" w:rsidRDefault="00E56E74" w:rsidP="00E56E74">
            <w:pPr>
              <w:ind w:left="9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56E74" w:rsidRPr="001E13CD" w14:paraId="39E91537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6A353" w14:textId="1AD9EC24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Equipo, vehículos y mobiliario, incluida la amortización 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C475D5" w14:textId="3ED8D909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56E74" w:rsidRPr="001E13CD" w14:paraId="49CA7616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B898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Servicios contractuales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AB98259" w14:textId="77777777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56E74" w:rsidRPr="001E13CD" w14:paraId="08BD7EB4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0F717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 xml:space="preserve"> Viajes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6B42A09" w14:textId="77777777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E56E74" w:rsidRPr="001E13CD" w14:paraId="019A7F1B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2744A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Transferencias y subvenciones a las contrapartes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1241DDE" w14:textId="61711548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PROCEDE</w:t>
            </w:r>
          </w:p>
        </w:tc>
      </w:tr>
      <w:tr w:rsidR="00E56E74" w:rsidRPr="001E13CD" w14:paraId="27665741" w14:textId="77777777" w:rsidTr="00B5682C">
        <w:trPr>
          <w:trHeight w:val="432"/>
        </w:trPr>
        <w:tc>
          <w:tcPr>
            <w:tcW w:w="6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DDCA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Gastos generales de funcionamiento y otros gastos directos</w:t>
            </w: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EB63F3" w14:textId="4A4A64D7" w:rsidR="00E56E74" w:rsidRPr="001E13CD" w:rsidRDefault="00E56E74" w:rsidP="00E56E74">
            <w:pPr>
              <w:ind w:left="450"/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NO PROCEDE</w:t>
            </w:r>
          </w:p>
        </w:tc>
      </w:tr>
      <w:tr w:rsidR="00E56E74" w:rsidRPr="001E13CD" w14:paraId="2A5EC78A" w14:textId="77777777" w:rsidTr="00B5682C">
        <w:trPr>
          <w:trHeight w:val="432"/>
        </w:trPr>
        <w:tc>
          <w:tcPr>
            <w:tcW w:w="6516" w:type="dxa"/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E8DBA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402" w:type="dxa"/>
            <w:shd w:val="clear" w:color="auto" w:fill="D9E2F3" w:themeFill="accent1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7FD6C4" w14:textId="77777777" w:rsidR="00E56E74" w:rsidRPr="001E13CD" w:rsidRDefault="00E56E74" w:rsidP="00E56E74">
            <w:pPr>
              <w:jc w:val="left"/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79746CEE" w14:textId="77777777" w:rsidR="00673710" w:rsidRDefault="0067371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673710" w:rsidRPr="00D95FC0" w14:paraId="1C260401" w14:textId="77777777" w:rsidTr="008866C7">
        <w:trPr>
          <w:trHeight w:val="4422"/>
        </w:trPr>
        <w:tc>
          <w:tcPr>
            <w:tcW w:w="9918" w:type="dxa"/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33819" w14:textId="77777777" w:rsidR="00673710" w:rsidRDefault="00673710" w:rsidP="00673710">
            <w:pPr>
              <w:rPr>
                <w:rFonts w:eastAsia="Times New Roman" w:cstheme="minorHAnsi"/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Recuadro 1: Categorías del GNUD</w:t>
            </w:r>
          </w:p>
          <w:p w14:paraId="2A0BD2CD" w14:textId="77777777" w:rsidR="00673710" w:rsidRPr="00E607B9" w:rsidRDefault="00673710" w:rsidP="00673710">
            <w:pPr>
              <w:rPr>
                <w:rFonts w:eastAsia="Times New Roman" w:cstheme="minorHAnsi"/>
                <w:b/>
                <w:bCs/>
                <w:iCs/>
                <w:sz w:val="12"/>
                <w:szCs w:val="12"/>
              </w:rPr>
            </w:pPr>
          </w:p>
          <w:p w14:paraId="22A2D366" w14:textId="2B1A60B6" w:rsidR="00673710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Gastos de plantilla y otros gastos de personal:</w:t>
            </w:r>
            <w:r>
              <w:rPr>
                <w:iCs/>
                <w:sz w:val="20"/>
                <w:szCs w:val="20"/>
              </w:rPr>
              <w:t xml:space="preserve"> Incluye todos los gastos relativos al personal laboral y temporal, incluidos el salario base, el complemento por destino y todos los beneficios del personal.</w:t>
            </w:r>
          </w:p>
          <w:p w14:paraId="2DFCE7D5" w14:textId="77777777" w:rsidR="00141F79" w:rsidRPr="00EA33D7" w:rsidRDefault="00141F79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5B94AA1F" w14:textId="47399126" w:rsidR="00673710" w:rsidRDefault="00673710" w:rsidP="00673710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Suministros, materias primas y materiales: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Incluye todos los costes directos e indirectos (por ejemplo, flete, transporte, entrega, distribución) relacionados con la adquisición de suministros, materias primas y materiales. Los suministros de oficina deben comunicarse como «Operación General».</w:t>
            </w:r>
          </w:p>
          <w:p w14:paraId="06824B14" w14:textId="77777777" w:rsidR="00141F79" w:rsidRPr="00EA33D7" w:rsidRDefault="00141F79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714F5EB2" w14:textId="74B1B18F" w:rsidR="00673710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Equipo, vehículos y mobiliario:</w:t>
            </w:r>
            <w:r>
              <w:rPr>
                <w:iCs/>
                <w:sz w:val="20"/>
                <w:szCs w:val="20"/>
              </w:rPr>
              <w:t xml:space="preserve"> Incluye los costes de adquisición de equipo, vehículos o mobiliario nuevos (por ejemplo, ordenadores, programas informáticos, Internet, motocicletas, escritorios, sillas, etc.)</w:t>
            </w:r>
          </w:p>
          <w:p w14:paraId="09A99888" w14:textId="77777777" w:rsidR="00141F79" w:rsidRDefault="00141F79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0CF0C109" w14:textId="4A4D50B4" w:rsidR="00673710" w:rsidRDefault="00673710" w:rsidP="00673710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Servicios contractuales: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Servicios contratados por una organización que siguen los procesos de contratación habituales. Esto podría incluir los contratos otorgados a otras organizaciones o empresas por los servicios prestados. </w:t>
            </w:r>
          </w:p>
          <w:p w14:paraId="131DE52E" w14:textId="77777777" w:rsidR="00141F79" w:rsidRPr="00EA33D7" w:rsidRDefault="00141F79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0B2A3F2E" w14:textId="72A9E919" w:rsidR="00673710" w:rsidRDefault="00673710" w:rsidP="00673710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Viajes: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Incluye los viajes del personal y de personas ajenas al personal abonados por la organización y directamente relacionados con un proyecto.</w:t>
            </w:r>
          </w:p>
          <w:p w14:paraId="7B604E54" w14:textId="77777777" w:rsidR="00141F79" w:rsidRPr="00EA33D7" w:rsidRDefault="00141F79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6EC67112" w14:textId="7CEDDCBD" w:rsidR="00673710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Transferencias y subvenciones a las contrapartes:</w:t>
            </w:r>
            <w:r>
              <w:rPr>
                <w:iCs/>
                <w:sz w:val="20"/>
                <w:szCs w:val="20"/>
              </w:rPr>
              <w:t xml:space="preserve"> Incluye las transferencias a las contrapartes nacionales y cualquier otra transferencia otorgada a un socio de ejecución (por ejemplo, una ONG) que no sea similar a un contrato de servicios comerciales según lo indicado anteriormente (servicios contractuales). </w:t>
            </w:r>
          </w:p>
          <w:p w14:paraId="4C3A465B" w14:textId="77777777" w:rsidR="00141F79" w:rsidRPr="00EA33D7" w:rsidRDefault="00141F79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</w:p>
          <w:p w14:paraId="195CE766" w14:textId="596407F6" w:rsidR="00673710" w:rsidRPr="00673710" w:rsidRDefault="00673710" w:rsidP="00673710">
            <w:pPr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7.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b/>
                <w:sz w:val="20"/>
              </w:rPr>
              <w:t>Gastos generales de funcionamiento y otros gastos directos:</w:t>
            </w:r>
            <w:r>
              <w:rPr>
                <w:iCs/>
                <w:sz w:val="20"/>
                <w:szCs w:val="20"/>
              </w:rPr>
              <w:t xml:space="preserve"> Incluye todos los gastos generales de funcionamiento de una oficina. Algunos ejemplos: telecomunicaciones, alquileres, gastos financieros y otros gastos que no pueden asignarse a otras categorías de costes. También incluiría cualquier subvención (efectivo/vales/etc.) que se transfiera a los beneficiarios, cuando proceda.</w:t>
            </w:r>
          </w:p>
        </w:tc>
      </w:tr>
    </w:tbl>
    <w:p w14:paraId="0AB83B2B" w14:textId="1B9FB80A" w:rsidR="00B13B9A" w:rsidRPr="00B13B9A" w:rsidRDefault="00B13B9A" w:rsidP="00B13B9A">
      <w:pPr>
        <w:rPr>
          <w:rFonts w:eastAsia="Times New Roman" w:cstheme="minorHAnsi"/>
          <w:iCs/>
          <w:sz w:val="20"/>
          <w:szCs w:val="20"/>
        </w:rPr>
      </w:pPr>
    </w:p>
    <w:sectPr w:rsidR="00B13B9A" w:rsidRPr="00B13B9A" w:rsidSect="00B5682C">
      <w:pgSz w:w="12240" w:h="15840"/>
      <w:pgMar w:top="1593" w:right="1111" w:bottom="681" w:left="1156" w:header="320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4258" w14:textId="77777777" w:rsidR="00417F9F" w:rsidRDefault="00417F9F" w:rsidP="00960F33">
      <w:r>
        <w:separator/>
      </w:r>
    </w:p>
    <w:p w14:paraId="2A0411E5" w14:textId="77777777" w:rsidR="00417F9F" w:rsidRDefault="00417F9F"/>
    <w:p w14:paraId="792F55A1" w14:textId="77777777" w:rsidR="00417F9F" w:rsidRDefault="00417F9F" w:rsidP="0078754D"/>
  </w:endnote>
  <w:endnote w:type="continuationSeparator" w:id="0">
    <w:p w14:paraId="7D2956CD" w14:textId="77777777" w:rsidR="00417F9F" w:rsidRDefault="00417F9F" w:rsidP="00960F33">
      <w:r>
        <w:continuationSeparator/>
      </w:r>
    </w:p>
    <w:p w14:paraId="35F3ED03" w14:textId="77777777" w:rsidR="00417F9F" w:rsidRDefault="00417F9F"/>
    <w:p w14:paraId="69D84D5A" w14:textId="77777777" w:rsidR="00417F9F" w:rsidRDefault="00417F9F" w:rsidP="0078754D"/>
  </w:endnote>
  <w:endnote w:type="continuationNotice" w:id="1">
    <w:p w14:paraId="1C579E9B" w14:textId="77777777" w:rsidR="00417F9F" w:rsidRDefault="00417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(Body)">
    <w:altName w:val="Calibri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57941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E14A9" w14:textId="5A2ACAE1" w:rsidR="0033561A" w:rsidRDefault="0033561A" w:rsidP="004754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027C73" w14:textId="77777777" w:rsidR="0033561A" w:rsidRDefault="0033561A">
    <w:pPr>
      <w:pStyle w:val="Footer"/>
    </w:pPr>
  </w:p>
  <w:p w14:paraId="3837B527" w14:textId="77777777" w:rsidR="000A407C" w:rsidRDefault="000A407C"/>
  <w:p w14:paraId="0E11AE32" w14:textId="77777777" w:rsidR="000A407C" w:rsidRDefault="000A407C" w:rsidP="007875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1135683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DA22A6" w14:textId="65F807C8" w:rsidR="0033561A" w:rsidRPr="00F62DCB" w:rsidRDefault="0033561A" w:rsidP="00F62DCB">
        <w:pPr>
          <w:pStyle w:val="Footer"/>
          <w:framePr w:h="707" w:hRule="exact" w:wrap="none" w:vAnchor="text" w:hAnchor="margin" w:xAlign="center" w:y="238"/>
          <w:rPr>
            <w:rStyle w:val="PageNumber"/>
            <w:sz w:val="22"/>
            <w:szCs w:val="22"/>
          </w:rPr>
        </w:pPr>
        <w:r w:rsidRPr="00F62DCB">
          <w:rPr>
            <w:rStyle w:val="PageNumber"/>
            <w:sz w:val="22"/>
            <w:szCs w:val="22"/>
          </w:rPr>
          <w:fldChar w:fldCharType="begin"/>
        </w:r>
        <w:r w:rsidRPr="00F62DCB">
          <w:rPr>
            <w:rStyle w:val="PageNumber"/>
            <w:sz w:val="22"/>
            <w:szCs w:val="22"/>
          </w:rPr>
          <w:instrText xml:space="preserve"> PAGE </w:instrText>
        </w:r>
        <w:r w:rsidRPr="00F62DCB">
          <w:rPr>
            <w:rStyle w:val="PageNumber"/>
            <w:sz w:val="22"/>
            <w:szCs w:val="22"/>
          </w:rPr>
          <w:fldChar w:fldCharType="separate"/>
        </w:r>
        <w:r w:rsidR="00DA2822">
          <w:rPr>
            <w:rStyle w:val="PageNumber"/>
            <w:noProof/>
            <w:sz w:val="22"/>
            <w:szCs w:val="22"/>
          </w:rPr>
          <w:t>7</w:t>
        </w:r>
        <w:r w:rsidRPr="00F62DCB">
          <w:rPr>
            <w:rStyle w:val="PageNumber"/>
            <w:sz w:val="22"/>
            <w:szCs w:val="22"/>
          </w:rPr>
          <w:fldChar w:fldCharType="end"/>
        </w:r>
      </w:p>
    </w:sdtContent>
  </w:sdt>
  <w:p w14:paraId="405BF450" w14:textId="77777777" w:rsidR="0033561A" w:rsidRDefault="0033561A">
    <w:pPr>
      <w:pStyle w:val="Footer"/>
    </w:pPr>
  </w:p>
  <w:p w14:paraId="6CAF172F" w14:textId="77777777" w:rsidR="000A407C" w:rsidRDefault="000A407C"/>
  <w:p w14:paraId="6CABED16" w14:textId="77777777" w:rsidR="000A407C" w:rsidRDefault="000A407C" w:rsidP="007875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11042" w14:textId="4EB5C4B4" w:rsidR="00C76162" w:rsidRPr="0033561A" w:rsidRDefault="00C76162" w:rsidP="0047547B">
    <w:pPr>
      <w:pStyle w:val="Footer"/>
      <w:framePr w:wrap="none" w:vAnchor="text" w:hAnchor="margin" w:xAlign="center" w:y="1"/>
      <w:rPr>
        <w:rStyle w:val="PageNumber"/>
        <w:sz w:val="22"/>
        <w:szCs w:val="22"/>
      </w:rPr>
    </w:pPr>
  </w:p>
  <w:p w14:paraId="2D78CF73" w14:textId="77777777" w:rsidR="00C76162" w:rsidRPr="0033561A" w:rsidRDefault="00C76162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59BD4" w14:textId="77777777" w:rsidR="00417F9F" w:rsidRDefault="00417F9F" w:rsidP="00960F33">
      <w:r>
        <w:separator/>
      </w:r>
    </w:p>
    <w:p w14:paraId="3A07F98B" w14:textId="77777777" w:rsidR="00417F9F" w:rsidRDefault="00417F9F"/>
    <w:p w14:paraId="5EFD280E" w14:textId="77777777" w:rsidR="00417F9F" w:rsidRDefault="00417F9F" w:rsidP="0078754D"/>
  </w:footnote>
  <w:footnote w:type="continuationSeparator" w:id="0">
    <w:p w14:paraId="7C29D881" w14:textId="77777777" w:rsidR="00417F9F" w:rsidRDefault="00417F9F" w:rsidP="00960F33">
      <w:r>
        <w:continuationSeparator/>
      </w:r>
    </w:p>
    <w:p w14:paraId="6C63D90D" w14:textId="77777777" w:rsidR="00417F9F" w:rsidRDefault="00417F9F"/>
    <w:p w14:paraId="4D8AC23B" w14:textId="77777777" w:rsidR="00417F9F" w:rsidRDefault="00417F9F" w:rsidP="0078754D"/>
  </w:footnote>
  <w:footnote w:type="continuationNotice" w:id="1">
    <w:p w14:paraId="3B53EF23" w14:textId="77777777" w:rsidR="00417F9F" w:rsidRDefault="00417F9F"/>
  </w:footnote>
  <w:footnote w:id="2">
    <w:p w14:paraId="5A4F69DE" w14:textId="2A3FDDA5" w:rsidR="00960F33" w:rsidRPr="00396971" w:rsidRDefault="00960F33" w:rsidP="00513F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Los socios son las organizaciones que realizan actividades conjuntas y reciben subvenciones. No incluya a organismos gubernamentales u otras organizaciones con las que colabore y que no tengan funciones o responsabilidades de ejecución. </w:t>
      </w:r>
    </w:p>
  </w:footnote>
  <w:footnote w:id="3">
    <w:p w14:paraId="67977D76" w14:textId="5FBAEE7B" w:rsidR="0059520F" w:rsidRPr="0059520F" w:rsidRDefault="0059520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520F">
        <w:t xml:space="preserve">El coste máximo estimado de los servicios </w:t>
      </w:r>
      <w:r w:rsidRPr="0059520F">
        <w:rPr>
          <w:b/>
          <w:bCs/>
        </w:rPr>
        <w:t>no puede superar los 25 000 USD</w:t>
      </w:r>
      <w:r w:rsidRPr="0059520F">
        <w:t>. No hay peticiones mínimas.</w:t>
      </w:r>
    </w:p>
  </w:footnote>
  <w:footnote w:id="4">
    <w:p w14:paraId="7841048D" w14:textId="2745C40F" w:rsidR="009F4560" w:rsidRDefault="009F4560" w:rsidP="00513FB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Máximo 6 meses desde la fecha de inicio propuesta. Ninguna intervención debe superar los 6 meses. Para propuestas a más largo plazo, se deberá someter al proceso de convocatoria de Propuestas de financiación regular del WPHF.</w:t>
      </w:r>
    </w:p>
  </w:footnote>
  <w:footnote w:id="5">
    <w:p w14:paraId="5ECF95A5" w14:textId="4AA0FA8D" w:rsidR="00DB01BE" w:rsidRPr="008739E3" w:rsidRDefault="00DB01BE" w:rsidP="00E006B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La RRW apoya las iniciativas dirigidas a los procesos oficiales (vías 1 y 2):</w:t>
      </w:r>
      <w:r w:rsidR="00E006B0">
        <w:t xml:space="preserve"> </w:t>
      </w:r>
      <w:r>
        <w:rPr>
          <w:b/>
        </w:rPr>
        <w:t xml:space="preserve">Vía </w:t>
      </w:r>
      <w:r>
        <w:rPr>
          <w:b/>
          <w:bCs/>
        </w:rPr>
        <w:t>1:</w:t>
      </w:r>
      <w:r>
        <w:t xml:space="preserve"> negociaciones de alto nivel en las que participan dirigentes o Gobiernos nacionales, a menudo dirigidas por Naciones Unidas u organizaciones regionales multilaterales. </w:t>
      </w:r>
      <w:r>
        <w:rPr>
          <w:b/>
          <w:bCs/>
        </w:rPr>
        <w:t>Vía 2:</w:t>
      </w:r>
      <w:r>
        <w:t xml:space="preserve"> diálogos o talleres de resolución de problemas en los que participan figuras destacadas de la sociedad, a menudo dirigidos por mediadores u (I</w:t>
      </w:r>
      <w:r w:rsidR="00100140">
        <w:t>) ONG</w:t>
      </w:r>
      <w:r>
        <w:t>. Algunos procesos de paz adoptan un enfoque de vía múltiple con actividades realizadas y/o vinculadas en varios de ellos o en todos. Para obtener más información, véase</w:t>
      </w:r>
      <w:r>
        <w:rPr>
          <w:i/>
          <w:iCs/>
        </w:rPr>
        <w:t xml:space="preserve"> </w:t>
      </w:r>
      <w:hyperlink r:id="rId1" w:history="1">
        <w:r>
          <w:rPr>
            <w:rStyle w:val="Hyperlink"/>
            <w:i/>
            <w:iCs/>
          </w:rPr>
          <w:t>Basics of Mediation</w:t>
        </w:r>
      </w:hyperlink>
      <w:r>
        <w:rPr>
          <w:i/>
          <w:iCs/>
        </w:rPr>
        <w:t xml:space="preserve"> </w:t>
      </w:r>
      <w:r>
        <w:t>pág. 3.</w:t>
      </w:r>
    </w:p>
  </w:footnote>
  <w:footnote w:id="6">
    <w:p w14:paraId="7AD89ABA" w14:textId="4372565C" w:rsidR="00DB01BE" w:rsidRPr="003D7C91" w:rsidRDefault="00DB01BE" w:rsidP="00E006B0">
      <w:pPr>
        <w:pStyle w:val="FootnoteText"/>
        <w:ind w:right="-375"/>
        <w:jc w:val="both"/>
      </w:pPr>
      <w:r>
        <w:rPr>
          <w:rStyle w:val="FootnoteReference"/>
        </w:rPr>
        <w:footnoteRef/>
      </w:r>
      <w:r>
        <w:t xml:space="preserve"> Para obtener más información sobre los tipos de a</w:t>
      </w:r>
      <w:r w:rsidR="0034642F">
        <w:t>poyo</w:t>
      </w:r>
      <w:r>
        <w:t xml:space="preserve"> que proporciona la RRW, véase la Convocatoria de Propuestas de la RRW, Sección 3.</w:t>
      </w:r>
    </w:p>
  </w:footnote>
  <w:footnote w:id="7">
    <w:p w14:paraId="0B3A2E06" w14:textId="2850DC5B" w:rsidR="00BB7762" w:rsidRPr="00BB7762" w:rsidRDefault="00BB7762" w:rsidP="00513FBE">
      <w:pPr>
        <w:pStyle w:val="FootnoteText"/>
        <w:jc w:val="both"/>
        <w:rPr>
          <w:i/>
          <w:iCs/>
        </w:rPr>
      </w:pPr>
      <w:r>
        <w:rPr>
          <w:rStyle w:val="FootnoteReference"/>
        </w:rPr>
        <w:footnoteRef/>
      </w:r>
      <w:r>
        <w:rPr>
          <w:i/>
          <w:iCs/>
        </w:rPr>
        <w:t xml:space="preserve"> Para obtener más información, consulte la Convocatoria de Propuestas de la RRW, Sección 5.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6607152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F4A34C" w14:textId="54938666" w:rsidR="0047682E" w:rsidRDefault="0047682E" w:rsidP="0047682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E3EC7F" w14:textId="77777777" w:rsidR="0047682E" w:rsidRDefault="0047682E" w:rsidP="0047682E">
    <w:pPr>
      <w:pStyle w:val="Header"/>
      <w:ind w:right="360"/>
    </w:pPr>
  </w:p>
  <w:p w14:paraId="712B2702" w14:textId="77777777" w:rsidR="000A407C" w:rsidRDefault="000A407C"/>
  <w:p w14:paraId="4C19130B" w14:textId="77777777" w:rsidR="000A407C" w:rsidRDefault="000A407C" w:rsidP="007875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B218" w14:textId="5CC39B90" w:rsidR="00A1297C" w:rsidRDefault="00A1297C" w:rsidP="00A1297C">
    <w:pPr>
      <w:pStyle w:val="Header"/>
      <w:ind w:right="360"/>
      <w:jc w:val="center"/>
    </w:pPr>
  </w:p>
  <w:p w14:paraId="7116514E" w14:textId="66F59FD5" w:rsidR="00A1297C" w:rsidRDefault="00C32AC9" w:rsidP="00A1297C">
    <w:pPr>
      <w:pStyle w:val="Header"/>
      <w:ind w:right="360"/>
      <w:jc w:val="center"/>
    </w:pPr>
    <w:r>
      <w:rPr>
        <w:noProof/>
      </w:rPr>
      <w:drawing>
        <wp:inline distT="0" distB="0" distL="0" distR="0" wp14:anchorId="780196C0" wp14:editId="700144EC">
          <wp:extent cx="2688590" cy="596900"/>
          <wp:effectExtent l="0" t="0" r="0" b="0"/>
          <wp:docPr id="1" name="Picture 1" descr="A picture containing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 descr="A picture containing bott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562F3" w14:textId="396D669C" w:rsidR="0047682E" w:rsidRDefault="0047682E" w:rsidP="004768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554C"/>
    <w:multiLevelType w:val="hybridMultilevel"/>
    <w:tmpl w:val="09BCF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013EB"/>
    <w:multiLevelType w:val="hybridMultilevel"/>
    <w:tmpl w:val="9872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6DBA"/>
    <w:multiLevelType w:val="hybridMultilevel"/>
    <w:tmpl w:val="9008125E"/>
    <w:lvl w:ilvl="0" w:tplc="8A9CE7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144BD"/>
    <w:multiLevelType w:val="hybridMultilevel"/>
    <w:tmpl w:val="029EDB8A"/>
    <w:lvl w:ilvl="0" w:tplc="7166BE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104"/>
    <w:multiLevelType w:val="hybridMultilevel"/>
    <w:tmpl w:val="14AA2EBA"/>
    <w:lvl w:ilvl="0" w:tplc="356CC35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56BD2"/>
    <w:multiLevelType w:val="hybridMultilevel"/>
    <w:tmpl w:val="CAD274CA"/>
    <w:lvl w:ilvl="0" w:tplc="F7E6E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D1B5C"/>
    <w:multiLevelType w:val="hybridMultilevel"/>
    <w:tmpl w:val="E3A27DB2"/>
    <w:lvl w:ilvl="0" w:tplc="76C87602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92AEF"/>
    <w:multiLevelType w:val="hybridMultilevel"/>
    <w:tmpl w:val="B6825058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4D95123A"/>
    <w:multiLevelType w:val="hybridMultilevel"/>
    <w:tmpl w:val="B7D6F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21305"/>
    <w:multiLevelType w:val="hybridMultilevel"/>
    <w:tmpl w:val="D880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23A99"/>
    <w:multiLevelType w:val="hybridMultilevel"/>
    <w:tmpl w:val="5AE21DC6"/>
    <w:lvl w:ilvl="0" w:tplc="DEB6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5252"/>
    <w:multiLevelType w:val="hybridMultilevel"/>
    <w:tmpl w:val="CE7E5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FA7277"/>
    <w:multiLevelType w:val="hybridMultilevel"/>
    <w:tmpl w:val="25488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6"/>
  </w:num>
  <w:num w:numId="7">
    <w:abstractNumId w:val="6"/>
  </w:num>
  <w:num w:numId="8">
    <w:abstractNumId w:val="1"/>
  </w:num>
  <w:num w:numId="9">
    <w:abstractNumId w:val="6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efaultTabStop w:val="720"/>
  <w:hyphenationZone w:val="425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F33"/>
    <w:rsid w:val="000201BA"/>
    <w:rsid w:val="00020C57"/>
    <w:rsid w:val="00024E2C"/>
    <w:rsid w:val="00025535"/>
    <w:rsid w:val="00030C5F"/>
    <w:rsid w:val="00031FC1"/>
    <w:rsid w:val="00035BB8"/>
    <w:rsid w:val="000379D4"/>
    <w:rsid w:val="000408C1"/>
    <w:rsid w:val="00040CAC"/>
    <w:rsid w:val="00044DEF"/>
    <w:rsid w:val="00046EB0"/>
    <w:rsid w:val="00054565"/>
    <w:rsid w:val="000567A0"/>
    <w:rsid w:val="000569B6"/>
    <w:rsid w:val="00057BE6"/>
    <w:rsid w:val="000670F2"/>
    <w:rsid w:val="000705C8"/>
    <w:rsid w:val="00076037"/>
    <w:rsid w:val="00080B52"/>
    <w:rsid w:val="00081571"/>
    <w:rsid w:val="00082B22"/>
    <w:rsid w:val="00082C2D"/>
    <w:rsid w:val="00085A9A"/>
    <w:rsid w:val="000864DD"/>
    <w:rsid w:val="00087556"/>
    <w:rsid w:val="00087ECB"/>
    <w:rsid w:val="000965F9"/>
    <w:rsid w:val="00096795"/>
    <w:rsid w:val="00097B50"/>
    <w:rsid w:val="000A407C"/>
    <w:rsid w:val="000A522E"/>
    <w:rsid w:val="000A62E5"/>
    <w:rsid w:val="000B2325"/>
    <w:rsid w:val="000B465D"/>
    <w:rsid w:val="000B4EFD"/>
    <w:rsid w:val="000B6BF0"/>
    <w:rsid w:val="000C1A9C"/>
    <w:rsid w:val="000C4784"/>
    <w:rsid w:val="000C4BDA"/>
    <w:rsid w:val="000C716A"/>
    <w:rsid w:val="000C76EF"/>
    <w:rsid w:val="000D7AE3"/>
    <w:rsid w:val="000E52CD"/>
    <w:rsid w:val="000E7C17"/>
    <w:rsid w:val="000F15F9"/>
    <w:rsid w:val="000F471E"/>
    <w:rsid w:val="000F4B6C"/>
    <w:rsid w:val="000F4F2A"/>
    <w:rsid w:val="000F59E4"/>
    <w:rsid w:val="000F78BE"/>
    <w:rsid w:val="00100140"/>
    <w:rsid w:val="00103A34"/>
    <w:rsid w:val="00104319"/>
    <w:rsid w:val="00113D1E"/>
    <w:rsid w:val="001144BF"/>
    <w:rsid w:val="001218E6"/>
    <w:rsid w:val="001274BD"/>
    <w:rsid w:val="00133C83"/>
    <w:rsid w:val="0013580B"/>
    <w:rsid w:val="00135B0D"/>
    <w:rsid w:val="00137B75"/>
    <w:rsid w:val="00140819"/>
    <w:rsid w:val="00141F79"/>
    <w:rsid w:val="00143F38"/>
    <w:rsid w:val="0014653F"/>
    <w:rsid w:val="00146AF1"/>
    <w:rsid w:val="00150D7E"/>
    <w:rsid w:val="00152A45"/>
    <w:rsid w:val="00152DBD"/>
    <w:rsid w:val="001531C1"/>
    <w:rsid w:val="001554FD"/>
    <w:rsid w:val="00156915"/>
    <w:rsid w:val="00156B33"/>
    <w:rsid w:val="00165DD4"/>
    <w:rsid w:val="0016767B"/>
    <w:rsid w:val="0017186B"/>
    <w:rsid w:val="00173053"/>
    <w:rsid w:val="00182D63"/>
    <w:rsid w:val="001835FC"/>
    <w:rsid w:val="00184E0F"/>
    <w:rsid w:val="00185F95"/>
    <w:rsid w:val="00187D14"/>
    <w:rsid w:val="001923AA"/>
    <w:rsid w:val="001967FA"/>
    <w:rsid w:val="00197049"/>
    <w:rsid w:val="001B7D71"/>
    <w:rsid w:val="001C63A0"/>
    <w:rsid w:val="001C7058"/>
    <w:rsid w:val="001C7BA2"/>
    <w:rsid w:val="001D2A53"/>
    <w:rsid w:val="001D7640"/>
    <w:rsid w:val="001E13CD"/>
    <w:rsid w:val="001E72D0"/>
    <w:rsid w:val="001F0A62"/>
    <w:rsid w:val="001F1F54"/>
    <w:rsid w:val="001F3402"/>
    <w:rsid w:val="0020101A"/>
    <w:rsid w:val="00203AD9"/>
    <w:rsid w:val="00205B03"/>
    <w:rsid w:val="00206F68"/>
    <w:rsid w:val="00213B89"/>
    <w:rsid w:val="002168BB"/>
    <w:rsid w:val="00217976"/>
    <w:rsid w:val="00220CAC"/>
    <w:rsid w:val="00220D9B"/>
    <w:rsid w:val="00221865"/>
    <w:rsid w:val="002414D1"/>
    <w:rsid w:val="00243C48"/>
    <w:rsid w:val="00243E7D"/>
    <w:rsid w:val="002458E8"/>
    <w:rsid w:val="002459AC"/>
    <w:rsid w:val="00245B89"/>
    <w:rsid w:val="002479CD"/>
    <w:rsid w:val="00250308"/>
    <w:rsid w:val="002503AC"/>
    <w:rsid w:val="00257968"/>
    <w:rsid w:val="002745AE"/>
    <w:rsid w:val="0027511E"/>
    <w:rsid w:val="002829C5"/>
    <w:rsid w:val="00284532"/>
    <w:rsid w:val="00287AAF"/>
    <w:rsid w:val="00291E16"/>
    <w:rsid w:val="00296097"/>
    <w:rsid w:val="002A557F"/>
    <w:rsid w:val="002A6557"/>
    <w:rsid w:val="002A6693"/>
    <w:rsid w:val="002A7157"/>
    <w:rsid w:val="002B0B96"/>
    <w:rsid w:val="002B3B03"/>
    <w:rsid w:val="002B3F93"/>
    <w:rsid w:val="002B5ED6"/>
    <w:rsid w:val="002B6706"/>
    <w:rsid w:val="002C3CE6"/>
    <w:rsid w:val="002C7AD4"/>
    <w:rsid w:val="002D2E49"/>
    <w:rsid w:val="002D5A34"/>
    <w:rsid w:val="002D71F8"/>
    <w:rsid w:val="002E0E34"/>
    <w:rsid w:val="002E17E0"/>
    <w:rsid w:val="002E20D5"/>
    <w:rsid w:val="002E4CA9"/>
    <w:rsid w:val="002F0121"/>
    <w:rsid w:val="002F4527"/>
    <w:rsid w:val="002F63A6"/>
    <w:rsid w:val="003010FF"/>
    <w:rsid w:val="00306FB5"/>
    <w:rsid w:val="00313422"/>
    <w:rsid w:val="003162CA"/>
    <w:rsid w:val="00327C3B"/>
    <w:rsid w:val="00331934"/>
    <w:rsid w:val="0033561A"/>
    <w:rsid w:val="003372E5"/>
    <w:rsid w:val="00337E40"/>
    <w:rsid w:val="00340DC5"/>
    <w:rsid w:val="003412CD"/>
    <w:rsid w:val="00342688"/>
    <w:rsid w:val="00345088"/>
    <w:rsid w:val="00345D25"/>
    <w:rsid w:val="0034642F"/>
    <w:rsid w:val="0035132B"/>
    <w:rsid w:val="003539E9"/>
    <w:rsid w:val="0035580C"/>
    <w:rsid w:val="00357906"/>
    <w:rsid w:val="003708B4"/>
    <w:rsid w:val="00382551"/>
    <w:rsid w:val="00385644"/>
    <w:rsid w:val="00385F97"/>
    <w:rsid w:val="00391B74"/>
    <w:rsid w:val="00396971"/>
    <w:rsid w:val="00397D77"/>
    <w:rsid w:val="003A3B78"/>
    <w:rsid w:val="003A45D6"/>
    <w:rsid w:val="003A56F5"/>
    <w:rsid w:val="003B1B7A"/>
    <w:rsid w:val="003B5BC8"/>
    <w:rsid w:val="003B6D2D"/>
    <w:rsid w:val="003C3307"/>
    <w:rsid w:val="003C356E"/>
    <w:rsid w:val="003C375D"/>
    <w:rsid w:val="003C3DE1"/>
    <w:rsid w:val="003C4D71"/>
    <w:rsid w:val="003C72D8"/>
    <w:rsid w:val="003D0FC4"/>
    <w:rsid w:val="003D20F9"/>
    <w:rsid w:val="003D3D8F"/>
    <w:rsid w:val="003D72FC"/>
    <w:rsid w:val="003D7C91"/>
    <w:rsid w:val="003D7EE2"/>
    <w:rsid w:val="003E1B6C"/>
    <w:rsid w:val="003E32B0"/>
    <w:rsid w:val="003F1281"/>
    <w:rsid w:val="003F160C"/>
    <w:rsid w:val="00400B8E"/>
    <w:rsid w:val="00400E11"/>
    <w:rsid w:val="00401DCB"/>
    <w:rsid w:val="004056B1"/>
    <w:rsid w:val="00405FF3"/>
    <w:rsid w:val="00413D04"/>
    <w:rsid w:val="00417F9F"/>
    <w:rsid w:val="0042050E"/>
    <w:rsid w:val="004312A8"/>
    <w:rsid w:val="004332C4"/>
    <w:rsid w:val="004339E4"/>
    <w:rsid w:val="00436370"/>
    <w:rsid w:val="00436929"/>
    <w:rsid w:val="004378B2"/>
    <w:rsid w:val="00437989"/>
    <w:rsid w:val="00441E61"/>
    <w:rsid w:val="00443AA1"/>
    <w:rsid w:val="0044459C"/>
    <w:rsid w:val="004448A3"/>
    <w:rsid w:val="00445B3C"/>
    <w:rsid w:val="00447B7E"/>
    <w:rsid w:val="00447F88"/>
    <w:rsid w:val="004574C9"/>
    <w:rsid w:val="00457BD3"/>
    <w:rsid w:val="00461DA8"/>
    <w:rsid w:val="00463AE5"/>
    <w:rsid w:val="00471F9C"/>
    <w:rsid w:val="004738DA"/>
    <w:rsid w:val="00475700"/>
    <w:rsid w:val="00475BCD"/>
    <w:rsid w:val="0047682E"/>
    <w:rsid w:val="00480236"/>
    <w:rsid w:val="00482FCA"/>
    <w:rsid w:val="00492809"/>
    <w:rsid w:val="004A03C3"/>
    <w:rsid w:val="004A2BC7"/>
    <w:rsid w:val="004A3830"/>
    <w:rsid w:val="004A7902"/>
    <w:rsid w:val="004B110F"/>
    <w:rsid w:val="004B276F"/>
    <w:rsid w:val="004B3D5B"/>
    <w:rsid w:val="004B47CE"/>
    <w:rsid w:val="004B5060"/>
    <w:rsid w:val="004D64A0"/>
    <w:rsid w:val="004E1DB1"/>
    <w:rsid w:val="004E4419"/>
    <w:rsid w:val="004E6159"/>
    <w:rsid w:val="004E6C73"/>
    <w:rsid w:val="004E7714"/>
    <w:rsid w:val="004E79D0"/>
    <w:rsid w:val="0050029E"/>
    <w:rsid w:val="00500BC0"/>
    <w:rsid w:val="00502DDA"/>
    <w:rsid w:val="00503C87"/>
    <w:rsid w:val="005052A8"/>
    <w:rsid w:val="005053D9"/>
    <w:rsid w:val="00507C19"/>
    <w:rsid w:val="0051330D"/>
    <w:rsid w:val="00513FBE"/>
    <w:rsid w:val="005149EF"/>
    <w:rsid w:val="00517F0D"/>
    <w:rsid w:val="00524327"/>
    <w:rsid w:val="00535792"/>
    <w:rsid w:val="0053683F"/>
    <w:rsid w:val="00540F25"/>
    <w:rsid w:val="005427BC"/>
    <w:rsid w:val="00543E30"/>
    <w:rsid w:val="005501A3"/>
    <w:rsid w:val="00550905"/>
    <w:rsid w:val="00550F5D"/>
    <w:rsid w:val="00550FD2"/>
    <w:rsid w:val="00551175"/>
    <w:rsid w:val="00552215"/>
    <w:rsid w:val="00552E80"/>
    <w:rsid w:val="005746E3"/>
    <w:rsid w:val="00574FCA"/>
    <w:rsid w:val="0057704B"/>
    <w:rsid w:val="00580001"/>
    <w:rsid w:val="00580F9D"/>
    <w:rsid w:val="005845BA"/>
    <w:rsid w:val="00584947"/>
    <w:rsid w:val="005853D9"/>
    <w:rsid w:val="00591438"/>
    <w:rsid w:val="00593279"/>
    <w:rsid w:val="0059520F"/>
    <w:rsid w:val="005973B3"/>
    <w:rsid w:val="005A3C98"/>
    <w:rsid w:val="005B0629"/>
    <w:rsid w:val="005B1689"/>
    <w:rsid w:val="005B21D2"/>
    <w:rsid w:val="005B6CDA"/>
    <w:rsid w:val="005B7165"/>
    <w:rsid w:val="005C3251"/>
    <w:rsid w:val="005C7D21"/>
    <w:rsid w:val="005D0EFA"/>
    <w:rsid w:val="005D3D8F"/>
    <w:rsid w:val="005D4D8B"/>
    <w:rsid w:val="005E251D"/>
    <w:rsid w:val="005E699D"/>
    <w:rsid w:val="005F194C"/>
    <w:rsid w:val="005F3C40"/>
    <w:rsid w:val="005F65A7"/>
    <w:rsid w:val="005F6EE8"/>
    <w:rsid w:val="005F7227"/>
    <w:rsid w:val="0060588D"/>
    <w:rsid w:val="00606C47"/>
    <w:rsid w:val="0061210B"/>
    <w:rsid w:val="00612D18"/>
    <w:rsid w:val="00615C83"/>
    <w:rsid w:val="0062301D"/>
    <w:rsid w:val="00623ABA"/>
    <w:rsid w:val="00627866"/>
    <w:rsid w:val="0063092A"/>
    <w:rsid w:val="00630CED"/>
    <w:rsid w:val="00635124"/>
    <w:rsid w:val="00635377"/>
    <w:rsid w:val="00643047"/>
    <w:rsid w:val="00646629"/>
    <w:rsid w:val="00647A59"/>
    <w:rsid w:val="006504DD"/>
    <w:rsid w:val="00653FF9"/>
    <w:rsid w:val="00655753"/>
    <w:rsid w:val="006607EF"/>
    <w:rsid w:val="0066120C"/>
    <w:rsid w:val="006627AB"/>
    <w:rsid w:val="00663BBD"/>
    <w:rsid w:val="00663EE3"/>
    <w:rsid w:val="00670891"/>
    <w:rsid w:val="00670BA7"/>
    <w:rsid w:val="00673710"/>
    <w:rsid w:val="00676D56"/>
    <w:rsid w:val="00680F88"/>
    <w:rsid w:val="00681FC7"/>
    <w:rsid w:val="00687356"/>
    <w:rsid w:val="006877B0"/>
    <w:rsid w:val="006A14F9"/>
    <w:rsid w:val="006A2F74"/>
    <w:rsid w:val="006B0643"/>
    <w:rsid w:val="006B3915"/>
    <w:rsid w:val="006B4D6F"/>
    <w:rsid w:val="006B4E6E"/>
    <w:rsid w:val="006B6B25"/>
    <w:rsid w:val="006C119B"/>
    <w:rsid w:val="006C24BC"/>
    <w:rsid w:val="006C6B4F"/>
    <w:rsid w:val="006D35BA"/>
    <w:rsid w:val="006D3F1F"/>
    <w:rsid w:val="006D6780"/>
    <w:rsid w:val="006D7551"/>
    <w:rsid w:val="006E0B0A"/>
    <w:rsid w:val="006E2B7D"/>
    <w:rsid w:val="006E65B5"/>
    <w:rsid w:val="006F67F3"/>
    <w:rsid w:val="00702E4A"/>
    <w:rsid w:val="00710E55"/>
    <w:rsid w:val="00715DEE"/>
    <w:rsid w:val="00727A30"/>
    <w:rsid w:val="007328D2"/>
    <w:rsid w:val="007332A2"/>
    <w:rsid w:val="00740686"/>
    <w:rsid w:val="007410A9"/>
    <w:rsid w:val="00742C6D"/>
    <w:rsid w:val="007521D8"/>
    <w:rsid w:val="007522BA"/>
    <w:rsid w:val="007567CB"/>
    <w:rsid w:val="00757147"/>
    <w:rsid w:val="00760924"/>
    <w:rsid w:val="00760AB9"/>
    <w:rsid w:val="00763333"/>
    <w:rsid w:val="00765690"/>
    <w:rsid w:val="0076659D"/>
    <w:rsid w:val="0077374E"/>
    <w:rsid w:val="00774A78"/>
    <w:rsid w:val="00786C66"/>
    <w:rsid w:val="0078754D"/>
    <w:rsid w:val="00787BE0"/>
    <w:rsid w:val="00791610"/>
    <w:rsid w:val="007A033B"/>
    <w:rsid w:val="007A30EB"/>
    <w:rsid w:val="007A610F"/>
    <w:rsid w:val="007A7015"/>
    <w:rsid w:val="007B5C8F"/>
    <w:rsid w:val="007C0F5C"/>
    <w:rsid w:val="007C367A"/>
    <w:rsid w:val="007C3894"/>
    <w:rsid w:val="007C4AEF"/>
    <w:rsid w:val="007D12DE"/>
    <w:rsid w:val="007D15CD"/>
    <w:rsid w:val="007D330D"/>
    <w:rsid w:val="007D6AE6"/>
    <w:rsid w:val="007D7FB6"/>
    <w:rsid w:val="007E0BC7"/>
    <w:rsid w:val="007E3817"/>
    <w:rsid w:val="007E51AE"/>
    <w:rsid w:val="007F0258"/>
    <w:rsid w:val="007F1CC1"/>
    <w:rsid w:val="007F29D2"/>
    <w:rsid w:val="007F43F3"/>
    <w:rsid w:val="007F655C"/>
    <w:rsid w:val="007F6F2F"/>
    <w:rsid w:val="00804819"/>
    <w:rsid w:val="00806477"/>
    <w:rsid w:val="008143CA"/>
    <w:rsid w:val="00823E81"/>
    <w:rsid w:val="00825DB2"/>
    <w:rsid w:val="00832992"/>
    <w:rsid w:val="008356AE"/>
    <w:rsid w:val="00836920"/>
    <w:rsid w:val="00850A79"/>
    <w:rsid w:val="00860511"/>
    <w:rsid w:val="008615D0"/>
    <w:rsid w:val="00861737"/>
    <w:rsid w:val="008627E0"/>
    <w:rsid w:val="00866336"/>
    <w:rsid w:val="00866989"/>
    <w:rsid w:val="00875DD7"/>
    <w:rsid w:val="008809E7"/>
    <w:rsid w:val="008814D7"/>
    <w:rsid w:val="00883353"/>
    <w:rsid w:val="00883DC1"/>
    <w:rsid w:val="00885DDA"/>
    <w:rsid w:val="008866C7"/>
    <w:rsid w:val="00886AE3"/>
    <w:rsid w:val="00890A68"/>
    <w:rsid w:val="00890C77"/>
    <w:rsid w:val="008915F0"/>
    <w:rsid w:val="00893969"/>
    <w:rsid w:val="00893F33"/>
    <w:rsid w:val="008A1C47"/>
    <w:rsid w:val="008A4610"/>
    <w:rsid w:val="008A6DC3"/>
    <w:rsid w:val="008A7D42"/>
    <w:rsid w:val="008B1BF2"/>
    <w:rsid w:val="008B23A8"/>
    <w:rsid w:val="008B5B7A"/>
    <w:rsid w:val="008C045C"/>
    <w:rsid w:val="008C1290"/>
    <w:rsid w:val="008C328A"/>
    <w:rsid w:val="008C479C"/>
    <w:rsid w:val="008C53FB"/>
    <w:rsid w:val="008D1ACE"/>
    <w:rsid w:val="008D2AB9"/>
    <w:rsid w:val="008D549A"/>
    <w:rsid w:val="008E0FD5"/>
    <w:rsid w:val="008E25B9"/>
    <w:rsid w:val="008F0893"/>
    <w:rsid w:val="008F08C9"/>
    <w:rsid w:val="008F3433"/>
    <w:rsid w:val="008F4D29"/>
    <w:rsid w:val="009061DA"/>
    <w:rsid w:val="009158B7"/>
    <w:rsid w:val="00916871"/>
    <w:rsid w:val="00921AC7"/>
    <w:rsid w:val="00923EFA"/>
    <w:rsid w:val="00931B20"/>
    <w:rsid w:val="00934271"/>
    <w:rsid w:val="00934718"/>
    <w:rsid w:val="00936AD3"/>
    <w:rsid w:val="00945AAF"/>
    <w:rsid w:val="00951172"/>
    <w:rsid w:val="009526C4"/>
    <w:rsid w:val="00954B94"/>
    <w:rsid w:val="009565D1"/>
    <w:rsid w:val="00957529"/>
    <w:rsid w:val="00957E23"/>
    <w:rsid w:val="00960F33"/>
    <w:rsid w:val="00962297"/>
    <w:rsid w:val="00964A9D"/>
    <w:rsid w:val="00965984"/>
    <w:rsid w:val="00966858"/>
    <w:rsid w:val="0097109E"/>
    <w:rsid w:val="00976330"/>
    <w:rsid w:val="00980AE3"/>
    <w:rsid w:val="00983AB9"/>
    <w:rsid w:val="00984E19"/>
    <w:rsid w:val="009A2B3E"/>
    <w:rsid w:val="009A35B5"/>
    <w:rsid w:val="009A4AEC"/>
    <w:rsid w:val="009A4F3D"/>
    <w:rsid w:val="009A55B1"/>
    <w:rsid w:val="009B053A"/>
    <w:rsid w:val="009B43E7"/>
    <w:rsid w:val="009B44A8"/>
    <w:rsid w:val="009B47EA"/>
    <w:rsid w:val="009B54FD"/>
    <w:rsid w:val="009C3FDD"/>
    <w:rsid w:val="009C6E5C"/>
    <w:rsid w:val="009D01C7"/>
    <w:rsid w:val="009E075D"/>
    <w:rsid w:val="009E7F11"/>
    <w:rsid w:val="009F0867"/>
    <w:rsid w:val="009F0F56"/>
    <w:rsid w:val="009F213B"/>
    <w:rsid w:val="009F4560"/>
    <w:rsid w:val="009F4AA8"/>
    <w:rsid w:val="009F74BD"/>
    <w:rsid w:val="009F7644"/>
    <w:rsid w:val="00A02EA3"/>
    <w:rsid w:val="00A0320F"/>
    <w:rsid w:val="00A03725"/>
    <w:rsid w:val="00A050BB"/>
    <w:rsid w:val="00A05FCD"/>
    <w:rsid w:val="00A1297C"/>
    <w:rsid w:val="00A164D6"/>
    <w:rsid w:val="00A20CA7"/>
    <w:rsid w:val="00A218C2"/>
    <w:rsid w:val="00A2730C"/>
    <w:rsid w:val="00A307B2"/>
    <w:rsid w:val="00A31A07"/>
    <w:rsid w:val="00A327F2"/>
    <w:rsid w:val="00A32A05"/>
    <w:rsid w:val="00A34250"/>
    <w:rsid w:val="00A3581B"/>
    <w:rsid w:val="00A511E6"/>
    <w:rsid w:val="00A51209"/>
    <w:rsid w:val="00A6063B"/>
    <w:rsid w:val="00A62CA4"/>
    <w:rsid w:val="00A62E28"/>
    <w:rsid w:val="00A6449B"/>
    <w:rsid w:val="00A65773"/>
    <w:rsid w:val="00A72A7F"/>
    <w:rsid w:val="00A80914"/>
    <w:rsid w:val="00A85685"/>
    <w:rsid w:val="00A92AE6"/>
    <w:rsid w:val="00AA4D6A"/>
    <w:rsid w:val="00AA6867"/>
    <w:rsid w:val="00AB25E6"/>
    <w:rsid w:val="00AB27E9"/>
    <w:rsid w:val="00AC5382"/>
    <w:rsid w:val="00AC6ACC"/>
    <w:rsid w:val="00AD3BEA"/>
    <w:rsid w:val="00AD3C3D"/>
    <w:rsid w:val="00AD4E59"/>
    <w:rsid w:val="00AD7D97"/>
    <w:rsid w:val="00AD7DD7"/>
    <w:rsid w:val="00AE1EF3"/>
    <w:rsid w:val="00AF1490"/>
    <w:rsid w:val="00AF2F57"/>
    <w:rsid w:val="00AF32C0"/>
    <w:rsid w:val="00AF4077"/>
    <w:rsid w:val="00AF5748"/>
    <w:rsid w:val="00AF678E"/>
    <w:rsid w:val="00AF68C8"/>
    <w:rsid w:val="00AF79B4"/>
    <w:rsid w:val="00B05322"/>
    <w:rsid w:val="00B05CFB"/>
    <w:rsid w:val="00B07E2E"/>
    <w:rsid w:val="00B10923"/>
    <w:rsid w:val="00B11855"/>
    <w:rsid w:val="00B120BA"/>
    <w:rsid w:val="00B1281A"/>
    <w:rsid w:val="00B13B9A"/>
    <w:rsid w:val="00B143D4"/>
    <w:rsid w:val="00B14405"/>
    <w:rsid w:val="00B16996"/>
    <w:rsid w:val="00B247DE"/>
    <w:rsid w:val="00B276CB"/>
    <w:rsid w:val="00B279FA"/>
    <w:rsid w:val="00B316D9"/>
    <w:rsid w:val="00B31B1C"/>
    <w:rsid w:val="00B32AD6"/>
    <w:rsid w:val="00B35D45"/>
    <w:rsid w:val="00B36A2A"/>
    <w:rsid w:val="00B40861"/>
    <w:rsid w:val="00B4252E"/>
    <w:rsid w:val="00B567D5"/>
    <w:rsid w:val="00B5682C"/>
    <w:rsid w:val="00B56E70"/>
    <w:rsid w:val="00B6206F"/>
    <w:rsid w:val="00B6335A"/>
    <w:rsid w:val="00B64CA5"/>
    <w:rsid w:val="00B7203C"/>
    <w:rsid w:val="00B73A2C"/>
    <w:rsid w:val="00B73F35"/>
    <w:rsid w:val="00B76002"/>
    <w:rsid w:val="00B761C1"/>
    <w:rsid w:val="00B77982"/>
    <w:rsid w:val="00B77E77"/>
    <w:rsid w:val="00B77EE2"/>
    <w:rsid w:val="00B8625A"/>
    <w:rsid w:val="00B918DE"/>
    <w:rsid w:val="00B91C63"/>
    <w:rsid w:val="00B920DD"/>
    <w:rsid w:val="00B9643D"/>
    <w:rsid w:val="00BA2652"/>
    <w:rsid w:val="00BA3A86"/>
    <w:rsid w:val="00BA63FA"/>
    <w:rsid w:val="00BA7459"/>
    <w:rsid w:val="00BB0040"/>
    <w:rsid w:val="00BB745D"/>
    <w:rsid w:val="00BB7762"/>
    <w:rsid w:val="00BC01CA"/>
    <w:rsid w:val="00BC75E2"/>
    <w:rsid w:val="00BC765C"/>
    <w:rsid w:val="00BD5723"/>
    <w:rsid w:val="00BE2F8C"/>
    <w:rsid w:val="00BE380E"/>
    <w:rsid w:val="00BE44D6"/>
    <w:rsid w:val="00BE4892"/>
    <w:rsid w:val="00BF040E"/>
    <w:rsid w:val="00BF34CD"/>
    <w:rsid w:val="00BF6644"/>
    <w:rsid w:val="00BF6718"/>
    <w:rsid w:val="00C03143"/>
    <w:rsid w:val="00C10159"/>
    <w:rsid w:val="00C11B0D"/>
    <w:rsid w:val="00C14A4B"/>
    <w:rsid w:val="00C167B0"/>
    <w:rsid w:val="00C16865"/>
    <w:rsid w:val="00C22615"/>
    <w:rsid w:val="00C247FE"/>
    <w:rsid w:val="00C25449"/>
    <w:rsid w:val="00C32AC9"/>
    <w:rsid w:val="00C348CC"/>
    <w:rsid w:val="00C34AE0"/>
    <w:rsid w:val="00C34E8D"/>
    <w:rsid w:val="00C40B2E"/>
    <w:rsid w:val="00C44055"/>
    <w:rsid w:val="00C46A56"/>
    <w:rsid w:val="00C47C19"/>
    <w:rsid w:val="00C504CC"/>
    <w:rsid w:val="00C54684"/>
    <w:rsid w:val="00C55FC7"/>
    <w:rsid w:val="00C63B05"/>
    <w:rsid w:val="00C63CEB"/>
    <w:rsid w:val="00C67AA2"/>
    <w:rsid w:val="00C72230"/>
    <w:rsid w:val="00C72BC3"/>
    <w:rsid w:val="00C74218"/>
    <w:rsid w:val="00C76162"/>
    <w:rsid w:val="00C82630"/>
    <w:rsid w:val="00C82C27"/>
    <w:rsid w:val="00C82F7F"/>
    <w:rsid w:val="00C849A6"/>
    <w:rsid w:val="00C85B81"/>
    <w:rsid w:val="00C91DE9"/>
    <w:rsid w:val="00C924CF"/>
    <w:rsid w:val="00C93346"/>
    <w:rsid w:val="00C96D88"/>
    <w:rsid w:val="00CA0625"/>
    <w:rsid w:val="00CA1346"/>
    <w:rsid w:val="00CA728C"/>
    <w:rsid w:val="00CB3531"/>
    <w:rsid w:val="00CB74C3"/>
    <w:rsid w:val="00CC3D2F"/>
    <w:rsid w:val="00CC607A"/>
    <w:rsid w:val="00CC607E"/>
    <w:rsid w:val="00CC770A"/>
    <w:rsid w:val="00CD5F5D"/>
    <w:rsid w:val="00CD6122"/>
    <w:rsid w:val="00CD648E"/>
    <w:rsid w:val="00CE0083"/>
    <w:rsid w:val="00CE1204"/>
    <w:rsid w:val="00CE1A16"/>
    <w:rsid w:val="00CE54F6"/>
    <w:rsid w:val="00CE5761"/>
    <w:rsid w:val="00CE5FB4"/>
    <w:rsid w:val="00CE7749"/>
    <w:rsid w:val="00CF2C52"/>
    <w:rsid w:val="00D0024B"/>
    <w:rsid w:val="00D0295D"/>
    <w:rsid w:val="00D03466"/>
    <w:rsid w:val="00D057F0"/>
    <w:rsid w:val="00D066E0"/>
    <w:rsid w:val="00D12875"/>
    <w:rsid w:val="00D21569"/>
    <w:rsid w:val="00D229C4"/>
    <w:rsid w:val="00D2301F"/>
    <w:rsid w:val="00D23E14"/>
    <w:rsid w:val="00D25BE4"/>
    <w:rsid w:val="00D35121"/>
    <w:rsid w:val="00D416E5"/>
    <w:rsid w:val="00D41B0C"/>
    <w:rsid w:val="00D44942"/>
    <w:rsid w:val="00D478BF"/>
    <w:rsid w:val="00D5068F"/>
    <w:rsid w:val="00D53FAF"/>
    <w:rsid w:val="00D55E2D"/>
    <w:rsid w:val="00D6290B"/>
    <w:rsid w:val="00D65ADF"/>
    <w:rsid w:val="00D72379"/>
    <w:rsid w:val="00D75D95"/>
    <w:rsid w:val="00D841E9"/>
    <w:rsid w:val="00D84416"/>
    <w:rsid w:val="00D85C79"/>
    <w:rsid w:val="00D86C4B"/>
    <w:rsid w:val="00D86C4D"/>
    <w:rsid w:val="00D87996"/>
    <w:rsid w:val="00D94EA9"/>
    <w:rsid w:val="00D95A53"/>
    <w:rsid w:val="00DA0A81"/>
    <w:rsid w:val="00DA239E"/>
    <w:rsid w:val="00DA2822"/>
    <w:rsid w:val="00DA396C"/>
    <w:rsid w:val="00DA3B83"/>
    <w:rsid w:val="00DA5D7F"/>
    <w:rsid w:val="00DA61B9"/>
    <w:rsid w:val="00DA7225"/>
    <w:rsid w:val="00DA7252"/>
    <w:rsid w:val="00DB01BE"/>
    <w:rsid w:val="00DB257A"/>
    <w:rsid w:val="00DB2C1D"/>
    <w:rsid w:val="00DB6EA6"/>
    <w:rsid w:val="00DD20D6"/>
    <w:rsid w:val="00DD685E"/>
    <w:rsid w:val="00DE065B"/>
    <w:rsid w:val="00DE49CA"/>
    <w:rsid w:val="00DE56CA"/>
    <w:rsid w:val="00DE5E1A"/>
    <w:rsid w:val="00DE7927"/>
    <w:rsid w:val="00DF262A"/>
    <w:rsid w:val="00DF3058"/>
    <w:rsid w:val="00DF3A68"/>
    <w:rsid w:val="00DF4C71"/>
    <w:rsid w:val="00DF6735"/>
    <w:rsid w:val="00E006B0"/>
    <w:rsid w:val="00E03197"/>
    <w:rsid w:val="00E17300"/>
    <w:rsid w:val="00E17FF4"/>
    <w:rsid w:val="00E22002"/>
    <w:rsid w:val="00E26750"/>
    <w:rsid w:val="00E26A55"/>
    <w:rsid w:val="00E32C61"/>
    <w:rsid w:val="00E37AC6"/>
    <w:rsid w:val="00E436A4"/>
    <w:rsid w:val="00E477E0"/>
    <w:rsid w:val="00E526AC"/>
    <w:rsid w:val="00E56E74"/>
    <w:rsid w:val="00E60846"/>
    <w:rsid w:val="00E77732"/>
    <w:rsid w:val="00E86517"/>
    <w:rsid w:val="00E87029"/>
    <w:rsid w:val="00E9079D"/>
    <w:rsid w:val="00E941A2"/>
    <w:rsid w:val="00E96141"/>
    <w:rsid w:val="00EA103B"/>
    <w:rsid w:val="00EA3907"/>
    <w:rsid w:val="00EA7DE5"/>
    <w:rsid w:val="00EB1AA3"/>
    <w:rsid w:val="00EB2013"/>
    <w:rsid w:val="00EB31BB"/>
    <w:rsid w:val="00EB55EB"/>
    <w:rsid w:val="00EB7CAD"/>
    <w:rsid w:val="00EC0372"/>
    <w:rsid w:val="00EC49E4"/>
    <w:rsid w:val="00ED18A2"/>
    <w:rsid w:val="00ED4AC9"/>
    <w:rsid w:val="00EF4942"/>
    <w:rsid w:val="00EF4AD2"/>
    <w:rsid w:val="00F00838"/>
    <w:rsid w:val="00F019D3"/>
    <w:rsid w:val="00F12FC5"/>
    <w:rsid w:val="00F13132"/>
    <w:rsid w:val="00F218DC"/>
    <w:rsid w:val="00F254E1"/>
    <w:rsid w:val="00F3103C"/>
    <w:rsid w:val="00F31994"/>
    <w:rsid w:val="00F3407C"/>
    <w:rsid w:val="00F34E6E"/>
    <w:rsid w:val="00F43680"/>
    <w:rsid w:val="00F556FC"/>
    <w:rsid w:val="00F56966"/>
    <w:rsid w:val="00F61790"/>
    <w:rsid w:val="00F617EC"/>
    <w:rsid w:val="00F628EF"/>
    <w:rsid w:val="00F62DCB"/>
    <w:rsid w:val="00F649A8"/>
    <w:rsid w:val="00F77EDA"/>
    <w:rsid w:val="00F81E14"/>
    <w:rsid w:val="00F8398E"/>
    <w:rsid w:val="00F85631"/>
    <w:rsid w:val="00F9099F"/>
    <w:rsid w:val="00F92257"/>
    <w:rsid w:val="00F967F4"/>
    <w:rsid w:val="00FA134F"/>
    <w:rsid w:val="00FB0FC2"/>
    <w:rsid w:val="00FC1EE6"/>
    <w:rsid w:val="00FC61F2"/>
    <w:rsid w:val="00FC7376"/>
    <w:rsid w:val="00FD4D33"/>
    <w:rsid w:val="00FD4E55"/>
    <w:rsid w:val="00FD5B86"/>
    <w:rsid w:val="00FD65FD"/>
    <w:rsid w:val="00FE335E"/>
    <w:rsid w:val="00FE4212"/>
    <w:rsid w:val="00FE5F4A"/>
    <w:rsid w:val="00FE79A1"/>
    <w:rsid w:val="00FF3832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8DB87"/>
  <w15:chartTrackingRefBased/>
  <w15:docId w15:val="{84726AA5-92C0-2548-A301-11790DE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F33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08B4"/>
    <w:pPr>
      <w:numPr>
        <w:numId w:val="2"/>
      </w:numPr>
      <w:spacing w:before="80" w:after="80"/>
      <w:outlineLvl w:val="0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60F33"/>
    <w:pPr>
      <w:numPr>
        <w:ilvl w:val="1"/>
      </w:numPr>
      <w:spacing w:after="160"/>
      <w:jc w:val="center"/>
    </w:pPr>
    <w:rPr>
      <w:rFonts w:eastAsiaTheme="minorEastAsia" w:cs="Calibri (Body)"/>
      <w:i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960F33"/>
    <w:rPr>
      <w:rFonts w:eastAsiaTheme="minorEastAsia" w:cs="Calibri (Body)"/>
      <w:i/>
      <w:iCs/>
      <w:color w:val="000000" w:themeColor="text1"/>
    </w:rPr>
  </w:style>
  <w:style w:type="paragraph" w:styleId="Title">
    <w:name w:val="Title"/>
    <w:basedOn w:val="Heading1"/>
    <w:next w:val="Normal"/>
    <w:link w:val="TitleChar"/>
    <w:uiPriority w:val="10"/>
    <w:qFormat/>
    <w:rsid w:val="00960F33"/>
    <w:pPr>
      <w:numPr>
        <w:ilvl w:val="1"/>
        <w:numId w:val="0"/>
      </w:numPr>
      <w:spacing w:after="160"/>
      <w:jc w:val="center"/>
    </w:pPr>
    <w:rPr>
      <w:rFonts w:eastAsiaTheme="minorEastAsia" w:cs="Calibri (Body)"/>
      <w:color w:val="000000" w:themeColor="text1"/>
      <w:sz w:val="28"/>
      <w:szCs w:val="26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960F33"/>
    <w:rPr>
      <w:rFonts w:eastAsiaTheme="minorEastAsia" w:cs="Calibri (Body)"/>
      <w:b/>
      <w:bCs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708B4"/>
    <w:rPr>
      <w:b/>
      <w:bCs/>
      <w:sz w:val="22"/>
      <w:u w:val="single"/>
      <w:lang w:val="es-ES"/>
    </w:rPr>
  </w:style>
  <w:style w:type="paragraph" w:styleId="FootnoteText">
    <w:name w:val="footnote text"/>
    <w:basedOn w:val="Normal"/>
    <w:link w:val="FootnoteTextChar"/>
    <w:uiPriority w:val="99"/>
    <w:rsid w:val="00396971"/>
    <w:pPr>
      <w:jc w:val="left"/>
    </w:pPr>
    <w:rPr>
      <w:rFonts w:ascii="Calibri" w:eastAsia="MS Mincho" w:hAnsi="Calibri" w:cs="Times New Roman"/>
      <w:sz w:val="18"/>
      <w:szCs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6971"/>
    <w:rPr>
      <w:rFonts w:ascii="Calibri" w:eastAsia="MS Mincho" w:hAnsi="Calibri" w:cs="Times New Roman"/>
      <w:sz w:val="18"/>
      <w:szCs w:val="18"/>
      <w:lang w:val="es-ES" w:eastAsia="en-GB"/>
    </w:rPr>
  </w:style>
  <w:style w:type="character" w:styleId="FootnoteReference">
    <w:name w:val="footnote reference"/>
    <w:link w:val="Char2"/>
    <w:uiPriority w:val="99"/>
    <w:rsid w:val="00960F33"/>
    <w:rPr>
      <w:vertAlign w:val="superscript"/>
      <w:lang w:eastAsia="en-GB"/>
    </w:rPr>
  </w:style>
  <w:style w:type="paragraph" w:customStyle="1" w:styleId="Char2">
    <w:name w:val="Char2"/>
    <w:basedOn w:val="Normal"/>
    <w:link w:val="FootnoteReference"/>
    <w:uiPriority w:val="99"/>
    <w:rsid w:val="00960F33"/>
    <w:pPr>
      <w:spacing w:after="160" w:line="240" w:lineRule="exact"/>
      <w:jc w:val="left"/>
    </w:pPr>
    <w:rPr>
      <w:vertAlign w:val="superscript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B5"/>
  </w:style>
  <w:style w:type="paragraph" w:styleId="Footer">
    <w:name w:val="footer"/>
    <w:basedOn w:val="Normal"/>
    <w:link w:val="FooterChar"/>
    <w:uiPriority w:val="99"/>
    <w:unhideWhenUsed/>
    <w:rsid w:val="00306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FB5"/>
  </w:style>
  <w:style w:type="table" w:styleId="TableGrid">
    <w:name w:val="Table Grid"/>
    <w:basedOn w:val="TableNormal"/>
    <w:uiPriority w:val="39"/>
    <w:rsid w:val="00CE54F6"/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References,WB List Paragraph,Dot pt,F5 List Paragraph,No Spacing1,List Paragraph Char Char Char,Indicator Text,Numbered Para 1,Bullet 1,Bullet Points,Bullit"/>
    <w:basedOn w:val="Normal"/>
    <w:link w:val="ListParagraphChar"/>
    <w:uiPriority w:val="34"/>
    <w:qFormat/>
    <w:rsid w:val="00085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92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2A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2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A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AE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682E"/>
  </w:style>
  <w:style w:type="paragraph" w:styleId="Revision">
    <w:name w:val="Revision"/>
    <w:hidden/>
    <w:uiPriority w:val="99"/>
    <w:semiHidden/>
    <w:rsid w:val="00DF262A"/>
  </w:style>
  <w:style w:type="character" w:styleId="Hyperlink">
    <w:name w:val="Hyperlink"/>
    <w:basedOn w:val="DefaultParagraphFont"/>
    <w:uiPriority w:val="99"/>
    <w:unhideWhenUsed/>
    <w:rsid w:val="00D2301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6F68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(numbered (a)) Char,References Char,WB List Paragraph Char,Dot pt Char,F5 List Paragraph Char,No Spacing1 Char,List Paragraph Char Char Char Char,Indicator Text Char,Numbered Para 1 Char,Bullet 1 Char,Bullit Char"/>
    <w:link w:val="ListParagraph"/>
    <w:uiPriority w:val="34"/>
    <w:rsid w:val="00F3407C"/>
  </w:style>
  <w:style w:type="character" w:styleId="FollowedHyperlink">
    <w:name w:val="FollowedHyperlink"/>
    <w:basedOn w:val="DefaultParagraphFont"/>
    <w:uiPriority w:val="99"/>
    <w:semiHidden/>
    <w:unhideWhenUsed/>
    <w:rsid w:val="001408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acemaker.un.org/sites/peacemaker.un.org/files/Basics%20of%20Mediatio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83047D-1B84-49AA-AF22-C53A384E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Roele</dc:creator>
  <cp:keywords/>
  <dc:description/>
  <cp:lastModifiedBy>Josephine Roele</cp:lastModifiedBy>
  <cp:revision>33</cp:revision>
  <dcterms:created xsi:type="dcterms:W3CDTF">2020-12-02T04:21:00Z</dcterms:created>
  <dcterms:modified xsi:type="dcterms:W3CDTF">2020-12-02T04:53:00Z</dcterms:modified>
  <cp:category/>
</cp:coreProperties>
</file>