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348B5" w14:textId="77777777" w:rsidR="0095602D" w:rsidRDefault="0095602D" w:rsidP="00B729F5">
      <w:pPr>
        <w:spacing w:after="0"/>
        <w:rPr>
          <w:b/>
          <w:sz w:val="28"/>
          <w:szCs w:val="28"/>
        </w:rPr>
      </w:pPr>
    </w:p>
    <w:p w14:paraId="213925A4" w14:textId="77777777" w:rsidR="00B729F5" w:rsidRPr="0095602D" w:rsidRDefault="0095602D" w:rsidP="00B729F5">
      <w:pPr>
        <w:spacing w:after="0"/>
        <w:rPr>
          <w:i/>
          <w:sz w:val="28"/>
          <w:szCs w:val="28"/>
        </w:rPr>
      </w:pPr>
      <w:r>
        <w:rPr>
          <w:b/>
          <w:sz w:val="28"/>
          <w:szCs w:val="28"/>
        </w:rPr>
        <w:t xml:space="preserve">Women’s Peace &amp; Humanitarian Fund (WPHF) </w:t>
      </w:r>
      <w:r w:rsidRPr="0095602D">
        <w:rPr>
          <w:i/>
          <w:sz w:val="28"/>
          <w:szCs w:val="28"/>
        </w:rPr>
        <w:t xml:space="preserve">formerly the </w:t>
      </w:r>
      <w:r w:rsidR="00B729F5" w:rsidRPr="0095602D">
        <w:rPr>
          <w:i/>
          <w:sz w:val="28"/>
          <w:szCs w:val="28"/>
        </w:rPr>
        <w:t>Global Acceleration Instrument on Women, Peace and Security and Humanitarian Action</w:t>
      </w:r>
    </w:p>
    <w:p w14:paraId="2865CEE9" w14:textId="77777777" w:rsidR="00B729F5" w:rsidRPr="0095602D" w:rsidRDefault="00B729F5" w:rsidP="00B729F5">
      <w:pPr>
        <w:spacing w:after="0"/>
        <w:rPr>
          <w:i/>
          <w:sz w:val="28"/>
          <w:szCs w:val="28"/>
          <w:lang w:val="fr-FR"/>
        </w:rPr>
      </w:pPr>
      <w:r w:rsidRPr="0095602D">
        <w:rPr>
          <w:i/>
          <w:sz w:val="28"/>
          <w:szCs w:val="28"/>
          <w:lang w:val="fr-FR"/>
        </w:rPr>
        <w:t>(GAI)</w:t>
      </w:r>
    </w:p>
    <w:p w14:paraId="64BF7B50" w14:textId="77777777" w:rsidR="00B729F5" w:rsidRPr="00454897" w:rsidRDefault="00B729F5" w:rsidP="00B729F5">
      <w:pPr>
        <w:spacing w:after="0"/>
        <w:rPr>
          <w:b/>
          <w:sz w:val="16"/>
          <w:szCs w:val="16"/>
          <w:lang w:val="fr-FR"/>
        </w:rPr>
      </w:pPr>
    </w:p>
    <w:p w14:paraId="20EA8E85" w14:textId="77777777" w:rsidR="00B729F5" w:rsidRPr="00454897" w:rsidRDefault="00B729F5" w:rsidP="00B729F5">
      <w:pPr>
        <w:spacing w:after="0"/>
        <w:rPr>
          <w:b/>
          <w:sz w:val="24"/>
          <w:szCs w:val="24"/>
          <w:lang w:val="fr-FR"/>
        </w:rPr>
      </w:pPr>
      <w:r w:rsidRPr="00454897">
        <w:rPr>
          <w:b/>
          <w:sz w:val="24"/>
          <w:szCs w:val="24"/>
          <w:lang w:val="fr-FR"/>
        </w:rPr>
        <w:t>Project Document</w:t>
      </w:r>
    </w:p>
    <w:p w14:paraId="616A51B7" w14:textId="77777777" w:rsidR="00B729F5" w:rsidRPr="00454897" w:rsidRDefault="00B729F5" w:rsidP="00B729F5">
      <w:pPr>
        <w:spacing w:after="0"/>
        <w:rPr>
          <w:i/>
          <w:sz w:val="24"/>
          <w:szCs w:val="24"/>
          <w:lang w:val="fr-FR"/>
        </w:rPr>
      </w:pPr>
      <w:r w:rsidRPr="00454897">
        <w:rPr>
          <w:i/>
          <w:sz w:val="24"/>
          <w:szCs w:val="24"/>
          <w:lang w:val="fr-FR"/>
        </w:rPr>
        <w:t>(</w:t>
      </w:r>
      <w:proofErr w:type="spellStart"/>
      <w:r w:rsidRPr="00454897">
        <w:rPr>
          <w:i/>
          <w:sz w:val="24"/>
          <w:szCs w:val="24"/>
          <w:lang w:val="fr-FR"/>
        </w:rPr>
        <w:t>Length</w:t>
      </w:r>
      <w:proofErr w:type="spellEnd"/>
      <w:r w:rsidRPr="00454897">
        <w:rPr>
          <w:i/>
          <w:sz w:val="24"/>
          <w:szCs w:val="24"/>
          <w:lang w:val="fr-FR"/>
        </w:rPr>
        <w:t xml:space="preserve"> – 7-10 pages)</w:t>
      </w:r>
    </w:p>
    <w:p w14:paraId="46CDCBAC" w14:textId="77777777" w:rsidR="00B729F5" w:rsidRPr="00454897" w:rsidRDefault="00B729F5" w:rsidP="00B729F5">
      <w:pPr>
        <w:spacing w:after="0"/>
        <w:rPr>
          <w:i/>
          <w:sz w:val="24"/>
          <w:szCs w:val="24"/>
          <w:lang w:val="fr-FR"/>
        </w:rPr>
      </w:pPr>
    </w:p>
    <w:p w14:paraId="600B586E" w14:textId="77777777" w:rsidR="00B729F5" w:rsidRPr="007636DB" w:rsidRDefault="00B729F5" w:rsidP="00B729F5">
      <w:pPr>
        <w:pStyle w:val="ListParagraph"/>
        <w:numPr>
          <w:ilvl w:val="0"/>
          <w:numId w:val="1"/>
        </w:numPr>
        <w:spacing w:after="0" w:line="240" w:lineRule="auto"/>
        <w:ind w:left="1077"/>
        <w:rPr>
          <w:b/>
          <w:sz w:val="24"/>
          <w:szCs w:val="24"/>
        </w:rPr>
      </w:pPr>
      <w:proofErr w:type="spellStart"/>
      <w:r>
        <w:rPr>
          <w:b/>
          <w:sz w:val="24"/>
          <w:szCs w:val="24"/>
        </w:rPr>
        <w:t>Prodoc</w:t>
      </w:r>
      <w:proofErr w:type="spellEnd"/>
      <w:r>
        <w:rPr>
          <w:b/>
          <w:sz w:val="24"/>
          <w:szCs w:val="24"/>
        </w:rPr>
        <w:t xml:space="preserve"> Cover Page</w:t>
      </w: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6"/>
        <w:gridCol w:w="272"/>
        <w:gridCol w:w="4985"/>
      </w:tblGrid>
      <w:tr w:rsidR="00B729F5" w:rsidRPr="00046D69" w14:paraId="7A8E1D73" w14:textId="77777777" w:rsidTr="0027269E">
        <w:trPr>
          <w:trHeight w:hRule="exact" w:val="1003"/>
        </w:trPr>
        <w:tc>
          <w:tcPr>
            <w:tcW w:w="5096" w:type="dxa"/>
            <w:tcBorders>
              <w:bottom w:val="single" w:sz="4" w:space="0" w:color="auto"/>
            </w:tcBorders>
          </w:tcPr>
          <w:p w14:paraId="2E4C50B9" w14:textId="77777777" w:rsidR="00B729F5" w:rsidRPr="00046D69" w:rsidRDefault="00B729F5" w:rsidP="0027269E">
            <w:pPr>
              <w:rPr>
                <w:b/>
              </w:rPr>
            </w:pPr>
            <w:r w:rsidRPr="00046D69">
              <w:rPr>
                <w:b/>
              </w:rPr>
              <w:t>Project Title</w:t>
            </w:r>
            <w:proofErr w:type="gramStart"/>
            <w:r w:rsidRPr="00046D69">
              <w:rPr>
                <w:b/>
              </w:rPr>
              <w:t xml:space="preserve">: </w:t>
            </w:r>
            <w:r w:rsidRPr="00046D69">
              <w:t xml:space="preserve"> </w:t>
            </w:r>
            <w:proofErr w:type="gramEnd"/>
          </w:p>
        </w:tc>
        <w:tc>
          <w:tcPr>
            <w:tcW w:w="272" w:type="dxa"/>
            <w:tcBorders>
              <w:bottom w:val="single" w:sz="4" w:space="0" w:color="auto"/>
            </w:tcBorders>
          </w:tcPr>
          <w:p w14:paraId="40C19E1A" w14:textId="77777777" w:rsidR="00B729F5" w:rsidRPr="00046D69" w:rsidRDefault="00B729F5" w:rsidP="0027269E">
            <w:pPr>
              <w:rPr>
                <w:b/>
              </w:rPr>
            </w:pPr>
          </w:p>
        </w:tc>
        <w:tc>
          <w:tcPr>
            <w:tcW w:w="4985" w:type="dxa"/>
            <w:tcBorders>
              <w:bottom w:val="single" w:sz="4" w:space="0" w:color="auto"/>
            </w:tcBorders>
          </w:tcPr>
          <w:p w14:paraId="5EDB1D91" w14:textId="77777777" w:rsidR="00B729F5" w:rsidRPr="00046D69" w:rsidRDefault="00B729F5" w:rsidP="0027269E">
            <w:pPr>
              <w:rPr>
                <w:b/>
              </w:rPr>
            </w:pPr>
            <w:r>
              <w:rPr>
                <w:b/>
              </w:rPr>
              <w:t>PUNO</w:t>
            </w:r>
            <w:r>
              <w:rPr>
                <w:rStyle w:val="FootnoteReference"/>
              </w:rPr>
              <w:footnoteReference w:id="1"/>
            </w:r>
            <w:r w:rsidRPr="00046D69">
              <w:rPr>
                <w:b/>
              </w:rPr>
              <w:t xml:space="preserve">: </w:t>
            </w:r>
          </w:p>
          <w:p w14:paraId="170A2084" w14:textId="77777777" w:rsidR="00B729F5" w:rsidRPr="00046D69" w:rsidRDefault="00B729F5" w:rsidP="0027269E">
            <w:pPr>
              <w:rPr>
                <w:b/>
              </w:rPr>
            </w:pPr>
          </w:p>
        </w:tc>
      </w:tr>
      <w:tr w:rsidR="00B729F5" w:rsidRPr="00046D69" w14:paraId="384EECA8" w14:textId="77777777" w:rsidTr="0027269E">
        <w:trPr>
          <w:cantSplit/>
          <w:trHeight w:val="731"/>
        </w:trPr>
        <w:tc>
          <w:tcPr>
            <w:tcW w:w="5096" w:type="dxa"/>
            <w:vMerge w:val="restart"/>
            <w:tcBorders>
              <w:top w:val="nil"/>
              <w:right w:val="single" w:sz="4" w:space="0" w:color="auto"/>
            </w:tcBorders>
          </w:tcPr>
          <w:p w14:paraId="390CB924" w14:textId="77777777" w:rsidR="00B729F5" w:rsidRDefault="00B729F5" w:rsidP="0027269E">
            <w:pPr>
              <w:rPr>
                <w:bCs/>
                <w:iCs/>
              </w:rPr>
            </w:pPr>
            <w:r w:rsidRPr="00046D69">
              <w:rPr>
                <w:b/>
              </w:rPr>
              <w:t>Project Contact</w:t>
            </w:r>
            <w:r w:rsidRPr="00046D69">
              <w:rPr>
                <w:bCs/>
                <w:iCs/>
              </w:rPr>
              <w:t>:</w:t>
            </w:r>
          </w:p>
          <w:p w14:paraId="3827775D" w14:textId="77777777" w:rsidR="00B729F5" w:rsidRDefault="00B729F5" w:rsidP="0027269E">
            <w:pPr>
              <w:rPr>
                <w:bCs/>
                <w:iCs/>
              </w:rPr>
            </w:pPr>
            <w:r>
              <w:rPr>
                <w:bCs/>
                <w:iCs/>
              </w:rPr>
              <w:t>Name:</w:t>
            </w:r>
          </w:p>
          <w:p w14:paraId="5D1B0A18" w14:textId="77777777" w:rsidR="00B729F5" w:rsidRDefault="00B729F5" w:rsidP="0027269E">
            <w:pPr>
              <w:rPr>
                <w:bCs/>
                <w:iCs/>
              </w:rPr>
            </w:pPr>
            <w:r>
              <w:rPr>
                <w:bCs/>
                <w:iCs/>
              </w:rPr>
              <w:t>Entity:</w:t>
            </w:r>
          </w:p>
          <w:p w14:paraId="715F165A" w14:textId="77777777" w:rsidR="00B729F5" w:rsidRDefault="00B729F5" w:rsidP="0027269E">
            <w:pPr>
              <w:rPr>
                <w:bCs/>
                <w:iCs/>
              </w:rPr>
            </w:pPr>
            <w:r>
              <w:rPr>
                <w:bCs/>
                <w:iCs/>
              </w:rPr>
              <w:t>Title:</w:t>
            </w:r>
          </w:p>
          <w:p w14:paraId="67E98084" w14:textId="77777777" w:rsidR="00B729F5" w:rsidRPr="007F6985" w:rsidRDefault="00B729F5" w:rsidP="0027269E">
            <w:pPr>
              <w:rPr>
                <w:bCs/>
                <w:iCs/>
              </w:rPr>
            </w:pPr>
            <w:r>
              <w:rPr>
                <w:bCs/>
                <w:iCs/>
              </w:rPr>
              <w:t>Email:</w:t>
            </w:r>
          </w:p>
          <w:p w14:paraId="03F431AE" w14:textId="77777777" w:rsidR="00B729F5" w:rsidRPr="00122BC9" w:rsidRDefault="00B729F5" w:rsidP="0027269E">
            <w:pPr>
              <w:rPr>
                <w:bCs/>
              </w:rPr>
            </w:pPr>
          </w:p>
        </w:tc>
        <w:tc>
          <w:tcPr>
            <w:tcW w:w="272" w:type="dxa"/>
            <w:tcBorders>
              <w:top w:val="nil"/>
              <w:left w:val="single" w:sz="4" w:space="0" w:color="auto"/>
              <w:bottom w:val="single" w:sz="4" w:space="0" w:color="auto"/>
            </w:tcBorders>
          </w:tcPr>
          <w:p w14:paraId="4A229F00" w14:textId="77777777" w:rsidR="00B729F5" w:rsidRPr="00122BC9" w:rsidRDefault="00B729F5" w:rsidP="0027269E"/>
        </w:tc>
        <w:tc>
          <w:tcPr>
            <w:tcW w:w="4985" w:type="dxa"/>
            <w:tcBorders>
              <w:bottom w:val="single" w:sz="4" w:space="0" w:color="auto"/>
            </w:tcBorders>
          </w:tcPr>
          <w:p w14:paraId="2D3AA515" w14:textId="77777777" w:rsidR="00B729F5" w:rsidRPr="00046D69" w:rsidRDefault="00B729F5" w:rsidP="0027269E">
            <w:pPr>
              <w:rPr>
                <w:b/>
              </w:rPr>
            </w:pPr>
            <w:r w:rsidRPr="00046D69">
              <w:rPr>
                <w:b/>
              </w:rPr>
              <w:t>Implementing Partner(s):</w:t>
            </w:r>
          </w:p>
          <w:p w14:paraId="3DDBE78D" w14:textId="77777777" w:rsidR="00B729F5" w:rsidRPr="00046D69" w:rsidRDefault="00B729F5" w:rsidP="0027269E">
            <w:pPr>
              <w:rPr>
                <w:b/>
                <w:sz w:val="18"/>
                <w:szCs w:val="18"/>
              </w:rPr>
            </w:pPr>
          </w:p>
        </w:tc>
      </w:tr>
      <w:tr w:rsidR="00B729F5" w:rsidRPr="00046D69" w14:paraId="68989A3B" w14:textId="77777777" w:rsidTr="0027269E">
        <w:trPr>
          <w:trHeight w:val="954"/>
        </w:trPr>
        <w:tc>
          <w:tcPr>
            <w:tcW w:w="5096" w:type="dxa"/>
            <w:vMerge/>
            <w:tcBorders>
              <w:right w:val="single" w:sz="4" w:space="0" w:color="auto"/>
            </w:tcBorders>
          </w:tcPr>
          <w:p w14:paraId="46D9BA1B" w14:textId="77777777" w:rsidR="00B729F5" w:rsidRPr="00046D69" w:rsidRDefault="00B729F5" w:rsidP="0027269E">
            <w:pPr>
              <w:rPr>
                <w:i/>
                <w:sz w:val="19"/>
                <w:szCs w:val="19"/>
              </w:rPr>
            </w:pPr>
          </w:p>
        </w:tc>
        <w:tc>
          <w:tcPr>
            <w:tcW w:w="272" w:type="dxa"/>
            <w:tcBorders>
              <w:top w:val="single" w:sz="4" w:space="0" w:color="auto"/>
              <w:left w:val="single" w:sz="4" w:space="0" w:color="auto"/>
              <w:bottom w:val="single" w:sz="4" w:space="0" w:color="auto"/>
            </w:tcBorders>
          </w:tcPr>
          <w:p w14:paraId="29C565D1" w14:textId="77777777" w:rsidR="00B729F5" w:rsidRPr="00046D69" w:rsidRDefault="00B729F5" w:rsidP="0027269E">
            <w:pPr>
              <w:rPr>
                <w:b/>
                <w:bCs/>
              </w:rPr>
            </w:pPr>
          </w:p>
        </w:tc>
        <w:tc>
          <w:tcPr>
            <w:tcW w:w="4985" w:type="dxa"/>
            <w:tcBorders>
              <w:top w:val="single" w:sz="4" w:space="0" w:color="auto"/>
              <w:bottom w:val="single" w:sz="4" w:space="0" w:color="auto"/>
            </w:tcBorders>
          </w:tcPr>
          <w:p w14:paraId="14DFCBC2" w14:textId="77777777" w:rsidR="00B729F5" w:rsidRPr="00046D69" w:rsidRDefault="00B729F5" w:rsidP="0027269E">
            <w:r>
              <w:rPr>
                <w:b/>
              </w:rPr>
              <w:t>Country</w:t>
            </w:r>
            <w:r w:rsidRPr="00046D69">
              <w:rPr>
                <w:b/>
              </w:rPr>
              <w:t xml:space="preserve">: </w:t>
            </w:r>
          </w:p>
        </w:tc>
      </w:tr>
      <w:tr w:rsidR="00B729F5" w:rsidRPr="00046D69" w14:paraId="5C876FF0" w14:textId="77777777" w:rsidTr="0027269E">
        <w:trPr>
          <w:cantSplit/>
          <w:trHeight w:val="1549"/>
        </w:trPr>
        <w:tc>
          <w:tcPr>
            <w:tcW w:w="5096" w:type="dxa"/>
            <w:vMerge/>
            <w:tcBorders>
              <w:right w:val="single" w:sz="4" w:space="0" w:color="auto"/>
            </w:tcBorders>
          </w:tcPr>
          <w:p w14:paraId="4161B196" w14:textId="77777777" w:rsidR="00B729F5" w:rsidRPr="00046D69" w:rsidRDefault="00B729F5" w:rsidP="0027269E"/>
        </w:tc>
        <w:tc>
          <w:tcPr>
            <w:tcW w:w="272" w:type="dxa"/>
            <w:vMerge w:val="restart"/>
            <w:tcBorders>
              <w:top w:val="single" w:sz="4" w:space="0" w:color="auto"/>
              <w:right w:val="single" w:sz="4" w:space="0" w:color="auto"/>
            </w:tcBorders>
          </w:tcPr>
          <w:p w14:paraId="5BE68D66" w14:textId="77777777" w:rsidR="00B729F5" w:rsidRPr="00046D69" w:rsidRDefault="00B729F5" w:rsidP="0027269E"/>
        </w:tc>
        <w:tc>
          <w:tcPr>
            <w:tcW w:w="4985" w:type="dxa"/>
            <w:tcBorders>
              <w:top w:val="single" w:sz="4" w:space="0" w:color="auto"/>
              <w:bottom w:val="single" w:sz="4" w:space="0" w:color="auto"/>
              <w:right w:val="single" w:sz="4" w:space="0" w:color="auto"/>
            </w:tcBorders>
          </w:tcPr>
          <w:p w14:paraId="36CB6DF4" w14:textId="77777777" w:rsidR="00B729F5" w:rsidRPr="00046D69" w:rsidRDefault="00B729F5" w:rsidP="0027269E">
            <w:r w:rsidRPr="00046D69">
              <w:rPr>
                <w:b/>
              </w:rPr>
              <w:t xml:space="preserve">Total Project Cost: </w:t>
            </w:r>
          </w:p>
          <w:p w14:paraId="3545F2B2" w14:textId="77777777" w:rsidR="00B729F5" w:rsidRPr="00046D69" w:rsidRDefault="0095602D" w:rsidP="0027269E">
            <w:r>
              <w:rPr>
                <w:b/>
              </w:rPr>
              <w:t>WPHF</w:t>
            </w:r>
            <w:r w:rsidR="00B729F5">
              <w:rPr>
                <w:b/>
              </w:rPr>
              <w:t>’s contribution</w:t>
            </w:r>
            <w:r w:rsidR="00B729F5">
              <w:rPr>
                <w:rStyle w:val="FootnoteReference"/>
              </w:rPr>
              <w:footnoteReference w:id="2"/>
            </w:r>
            <w:r w:rsidR="00B729F5" w:rsidRPr="00046D69">
              <w:rPr>
                <w:b/>
              </w:rPr>
              <w:t>:</w:t>
            </w:r>
            <w:r w:rsidR="00B729F5" w:rsidRPr="00046D69">
              <w:t xml:space="preserve"> </w:t>
            </w:r>
          </w:p>
          <w:p w14:paraId="577C7453" w14:textId="77777777" w:rsidR="00B729F5" w:rsidRPr="00046D69" w:rsidRDefault="00B729F5" w:rsidP="0027269E">
            <w:pPr>
              <w:rPr>
                <w:b/>
              </w:rPr>
            </w:pPr>
            <w:r>
              <w:rPr>
                <w:b/>
              </w:rPr>
              <w:t>Other contributions:</w:t>
            </w:r>
          </w:p>
        </w:tc>
      </w:tr>
      <w:tr w:rsidR="00B729F5" w:rsidRPr="007F6985" w14:paraId="4B7CAA11" w14:textId="77777777" w:rsidTr="0027269E">
        <w:trPr>
          <w:cantSplit/>
          <w:trHeight w:val="851"/>
        </w:trPr>
        <w:tc>
          <w:tcPr>
            <w:tcW w:w="5096" w:type="dxa"/>
            <w:vMerge/>
            <w:tcBorders>
              <w:bottom w:val="single" w:sz="4" w:space="0" w:color="auto"/>
              <w:right w:val="single" w:sz="4" w:space="0" w:color="auto"/>
            </w:tcBorders>
          </w:tcPr>
          <w:p w14:paraId="52DE3795" w14:textId="77777777" w:rsidR="00B729F5" w:rsidRPr="00046D69" w:rsidRDefault="00B729F5" w:rsidP="0027269E">
            <w:pPr>
              <w:rPr>
                <w:b/>
                <w:bCs/>
              </w:rPr>
            </w:pPr>
          </w:p>
        </w:tc>
        <w:tc>
          <w:tcPr>
            <w:tcW w:w="272" w:type="dxa"/>
            <w:vMerge/>
            <w:tcBorders>
              <w:bottom w:val="single" w:sz="4" w:space="0" w:color="auto"/>
              <w:right w:val="single" w:sz="4" w:space="0" w:color="auto"/>
            </w:tcBorders>
          </w:tcPr>
          <w:p w14:paraId="32073076" w14:textId="77777777" w:rsidR="00B729F5" w:rsidRPr="00046D69" w:rsidRDefault="00B729F5" w:rsidP="0027269E"/>
        </w:tc>
        <w:tc>
          <w:tcPr>
            <w:tcW w:w="4985" w:type="dxa"/>
            <w:tcBorders>
              <w:top w:val="single" w:sz="4" w:space="0" w:color="auto"/>
              <w:bottom w:val="single" w:sz="4" w:space="0" w:color="auto"/>
              <w:right w:val="single" w:sz="4" w:space="0" w:color="auto"/>
            </w:tcBorders>
          </w:tcPr>
          <w:p w14:paraId="58DAF6D5" w14:textId="77777777" w:rsidR="00B729F5" w:rsidRPr="00046D69" w:rsidRDefault="00B729F5" w:rsidP="0027269E">
            <w:r w:rsidRPr="00046D69">
              <w:rPr>
                <w:b/>
              </w:rPr>
              <w:t xml:space="preserve">Proposed Project Start Date: </w:t>
            </w:r>
          </w:p>
          <w:p w14:paraId="633C2CA8" w14:textId="77777777" w:rsidR="00B729F5" w:rsidRPr="00046D69" w:rsidRDefault="00B729F5" w:rsidP="0027269E">
            <w:pPr>
              <w:rPr>
                <w:b/>
              </w:rPr>
            </w:pPr>
            <w:r w:rsidRPr="00046D69">
              <w:rPr>
                <w:b/>
              </w:rPr>
              <w:t xml:space="preserve">Proposed Project End Date: </w:t>
            </w:r>
          </w:p>
          <w:p w14:paraId="168A1CB9" w14:textId="77777777" w:rsidR="00B729F5" w:rsidRPr="00046D69" w:rsidRDefault="00B729F5" w:rsidP="0027269E">
            <w:r w:rsidRPr="00046D69">
              <w:rPr>
                <w:b/>
              </w:rPr>
              <w:t>Total duration (in months)</w:t>
            </w:r>
            <w:r>
              <w:rPr>
                <w:rStyle w:val="FootnoteReference"/>
              </w:rPr>
              <w:footnoteReference w:id="3"/>
            </w:r>
            <w:r w:rsidRPr="00046D69">
              <w:rPr>
                <w:b/>
              </w:rPr>
              <w:t xml:space="preserve">: </w:t>
            </w:r>
          </w:p>
        </w:tc>
      </w:tr>
      <w:tr w:rsidR="00B729F5" w:rsidRPr="0064725E" w14:paraId="399E8C2D" w14:textId="77777777" w:rsidTr="0027269E">
        <w:trPr>
          <w:trHeight w:val="938"/>
        </w:trPr>
        <w:tc>
          <w:tcPr>
            <w:tcW w:w="10353" w:type="dxa"/>
            <w:gridSpan w:val="3"/>
            <w:tcBorders>
              <w:top w:val="single" w:sz="4" w:space="0" w:color="auto"/>
              <w:bottom w:val="single" w:sz="4" w:space="0" w:color="auto"/>
            </w:tcBorders>
          </w:tcPr>
          <w:p w14:paraId="0895253F" w14:textId="77777777" w:rsidR="00B729F5" w:rsidRPr="00122BC9" w:rsidRDefault="0095602D" w:rsidP="0027269E">
            <w:pPr>
              <w:pStyle w:val="Header"/>
              <w:rPr>
                <w:b/>
                <w:bCs/>
              </w:rPr>
            </w:pPr>
            <w:r>
              <w:rPr>
                <w:rFonts w:asciiTheme="minorHAnsi" w:hAnsiTheme="minorHAnsi"/>
                <w:b/>
                <w:bCs/>
              </w:rPr>
              <w:t>WPHF</w:t>
            </w:r>
            <w:r w:rsidR="00B729F5" w:rsidRPr="00981280">
              <w:rPr>
                <w:rFonts w:asciiTheme="minorHAnsi" w:hAnsiTheme="minorHAnsi"/>
                <w:b/>
                <w:bCs/>
              </w:rPr>
              <w:t xml:space="preserve">’s </w:t>
            </w:r>
            <w:r w:rsidR="00B729F5">
              <w:rPr>
                <w:rFonts w:asciiTheme="minorHAnsi" w:hAnsiTheme="minorHAnsi"/>
                <w:b/>
                <w:bCs/>
              </w:rPr>
              <w:t>Outcome</w:t>
            </w:r>
            <w:r w:rsidR="00B729F5">
              <w:rPr>
                <w:rStyle w:val="FootnoteReference"/>
                <w:rFonts w:asciiTheme="minorHAnsi" w:hAnsiTheme="minorHAnsi"/>
              </w:rPr>
              <w:footnoteReference w:id="4"/>
            </w:r>
            <w:r w:rsidR="00B729F5">
              <w:rPr>
                <w:rFonts w:asciiTheme="minorHAnsi" w:hAnsiTheme="minorHAnsi"/>
                <w:b/>
                <w:bCs/>
              </w:rPr>
              <w:t xml:space="preserve"> the project is contributing to: </w:t>
            </w:r>
          </w:p>
          <w:p w14:paraId="5CC297E9" w14:textId="77777777" w:rsidR="00B729F5" w:rsidRDefault="00B729F5" w:rsidP="0027269E">
            <w:pPr>
              <w:spacing w:after="0" w:line="240" w:lineRule="auto"/>
            </w:pPr>
          </w:p>
          <w:p w14:paraId="304A9E10" w14:textId="77777777" w:rsidR="00B729F5" w:rsidRPr="00420C5A" w:rsidRDefault="00B729F5" w:rsidP="0027269E">
            <w:pPr>
              <w:spacing w:after="0" w:line="240" w:lineRule="auto"/>
            </w:pPr>
          </w:p>
        </w:tc>
      </w:tr>
      <w:tr w:rsidR="00B729F5" w:rsidRPr="0064725E" w14:paraId="18C5452C" w14:textId="77777777" w:rsidTr="0027269E">
        <w:trPr>
          <w:trHeight w:val="937"/>
        </w:trPr>
        <w:tc>
          <w:tcPr>
            <w:tcW w:w="10353" w:type="dxa"/>
            <w:gridSpan w:val="3"/>
            <w:tcBorders>
              <w:top w:val="single" w:sz="4" w:space="0" w:color="auto"/>
              <w:bottom w:val="single" w:sz="4" w:space="0" w:color="auto"/>
            </w:tcBorders>
          </w:tcPr>
          <w:p w14:paraId="12747550" w14:textId="77777777" w:rsidR="00B729F5" w:rsidRPr="006D3630" w:rsidRDefault="0095602D" w:rsidP="0027269E">
            <w:pPr>
              <w:pStyle w:val="Header"/>
              <w:rPr>
                <w:rFonts w:asciiTheme="minorHAnsi" w:hAnsiTheme="minorHAnsi"/>
                <w:b/>
                <w:bCs/>
                <w:lang w:val="en-US"/>
              </w:rPr>
            </w:pPr>
            <w:r>
              <w:rPr>
                <w:rFonts w:asciiTheme="minorHAnsi" w:hAnsiTheme="minorHAnsi"/>
                <w:b/>
                <w:bCs/>
                <w:lang w:val="en-US"/>
              </w:rPr>
              <w:t>WPHF</w:t>
            </w:r>
            <w:r w:rsidR="00B729F5">
              <w:rPr>
                <w:rFonts w:asciiTheme="minorHAnsi" w:hAnsiTheme="minorHAnsi"/>
                <w:b/>
                <w:bCs/>
                <w:lang w:val="en-US"/>
              </w:rPr>
              <w:t>’s Outcome indicator</w:t>
            </w:r>
            <w:r w:rsidR="00B729F5">
              <w:rPr>
                <w:rStyle w:val="FootnoteReference"/>
                <w:rFonts w:asciiTheme="minorHAnsi" w:hAnsiTheme="minorHAnsi"/>
                <w:lang w:val="en-US"/>
              </w:rPr>
              <w:footnoteReference w:id="5"/>
            </w:r>
            <w:r w:rsidR="00B729F5">
              <w:rPr>
                <w:rFonts w:asciiTheme="minorHAnsi" w:hAnsiTheme="minorHAnsi"/>
                <w:b/>
                <w:bCs/>
                <w:lang w:val="en-US"/>
              </w:rPr>
              <w:t xml:space="preserve"> the project will be reporting on:</w:t>
            </w:r>
          </w:p>
        </w:tc>
      </w:tr>
    </w:tbl>
    <w:p w14:paraId="62FB6AEB" w14:textId="77777777" w:rsidR="00B729F5" w:rsidRPr="006D3630" w:rsidRDefault="00B729F5" w:rsidP="00B729F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b/>
          <w:bCs/>
          <w:sz w:val="28"/>
          <w:szCs w:val="28"/>
        </w:rPr>
      </w:pPr>
    </w:p>
    <w:p w14:paraId="6241B394" w14:textId="77777777" w:rsidR="00B729F5" w:rsidRPr="006D3630" w:rsidRDefault="00B729F5" w:rsidP="00B729F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b/>
          <w:bCs/>
          <w:sz w:val="28"/>
          <w:szCs w:val="28"/>
        </w:rPr>
      </w:pPr>
    </w:p>
    <w:tbl>
      <w:tblPr>
        <w:tblpPr w:leftFromText="180" w:rightFromText="180" w:vertAnchor="text" w:horzAnchor="margin" w:tblpXSpec="center" w:tblpY="450"/>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778"/>
      </w:tblGrid>
      <w:tr w:rsidR="00B729F5" w:rsidRPr="0064725E" w14:paraId="5F1CB10A" w14:textId="77777777" w:rsidTr="0027269E">
        <w:tc>
          <w:tcPr>
            <w:tcW w:w="5000" w:type="pct"/>
            <w:gridSpan w:val="2"/>
            <w:tcBorders>
              <w:top w:val="single" w:sz="4" w:space="0" w:color="auto"/>
              <w:left w:val="single" w:sz="4" w:space="0" w:color="auto"/>
              <w:bottom w:val="single" w:sz="4" w:space="0" w:color="auto"/>
              <w:right w:val="single" w:sz="4" w:space="0" w:color="auto"/>
            </w:tcBorders>
          </w:tcPr>
          <w:p w14:paraId="0D93186C" w14:textId="77777777" w:rsidR="00B729F5" w:rsidRPr="002E01BE" w:rsidRDefault="00B729F5" w:rsidP="0027269E">
            <w:pPr>
              <w:rPr>
                <w:i/>
              </w:rPr>
            </w:pPr>
            <w:r>
              <w:rPr>
                <w:b/>
              </w:rPr>
              <w:lastRenderedPageBreak/>
              <w:t>PUNO(s)</w:t>
            </w:r>
            <w:r>
              <w:rPr>
                <w:rStyle w:val="FootnoteReference"/>
              </w:rPr>
              <w:footnoteReference w:id="6"/>
            </w:r>
            <w:r>
              <w:rPr>
                <w:b/>
              </w:rPr>
              <w:t xml:space="preserve"> and Implementing Partners</w:t>
            </w:r>
          </w:p>
        </w:tc>
      </w:tr>
      <w:tr w:rsidR="00B729F5" w:rsidRPr="002E01BE" w14:paraId="70D908C5" w14:textId="77777777" w:rsidTr="0027269E">
        <w:tc>
          <w:tcPr>
            <w:tcW w:w="2543" w:type="pct"/>
            <w:tcBorders>
              <w:top w:val="single" w:sz="4" w:space="0" w:color="auto"/>
              <w:left w:val="single" w:sz="4" w:space="0" w:color="auto"/>
              <w:bottom w:val="single" w:sz="4" w:space="0" w:color="auto"/>
              <w:right w:val="single" w:sz="4" w:space="0" w:color="auto"/>
            </w:tcBorders>
            <w:hideMark/>
          </w:tcPr>
          <w:p w14:paraId="6AC0A33F" w14:textId="77777777" w:rsidR="00B729F5" w:rsidRDefault="00B729F5" w:rsidP="0027269E">
            <w:pPr>
              <w:rPr>
                <w:i/>
              </w:rPr>
            </w:pPr>
            <w:r>
              <w:rPr>
                <w:i/>
              </w:rPr>
              <w:t>Name of PUNO</w:t>
            </w:r>
            <w:r>
              <w:rPr>
                <w:rStyle w:val="FootnoteReference"/>
              </w:rPr>
              <w:footnoteReference w:id="7"/>
            </w:r>
            <w:r w:rsidRPr="007636DB">
              <w:rPr>
                <w:i/>
              </w:rPr>
              <w:t xml:space="preserve"> </w:t>
            </w:r>
            <w:r>
              <w:rPr>
                <w:i/>
              </w:rPr>
              <w:t xml:space="preserve"> </w:t>
            </w:r>
          </w:p>
          <w:p w14:paraId="7B43A730" w14:textId="77777777" w:rsidR="00B729F5" w:rsidRPr="007636DB" w:rsidRDefault="00B729F5" w:rsidP="0027269E">
            <w:pPr>
              <w:rPr>
                <w:i/>
              </w:rPr>
            </w:pPr>
            <w:r w:rsidRPr="007636DB">
              <w:rPr>
                <w:i/>
              </w:rPr>
              <w:t xml:space="preserve">Name of </w:t>
            </w:r>
            <w:r>
              <w:rPr>
                <w:i/>
              </w:rPr>
              <w:t>PUNO</w:t>
            </w:r>
            <w:r w:rsidRPr="007636DB">
              <w:rPr>
                <w:i/>
              </w:rPr>
              <w:t xml:space="preserve"> Representative </w:t>
            </w:r>
          </w:p>
          <w:p w14:paraId="6D71CD94" w14:textId="77777777" w:rsidR="00B729F5" w:rsidRPr="007636DB" w:rsidRDefault="00B729F5" w:rsidP="0027269E">
            <w:pPr>
              <w:rPr>
                <w:i/>
              </w:rPr>
            </w:pPr>
            <w:r w:rsidRPr="007636DB">
              <w:rPr>
                <w:i/>
              </w:rPr>
              <w:t>Title</w:t>
            </w:r>
          </w:p>
          <w:p w14:paraId="41E88B65" w14:textId="77777777" w:rsidR="00B729F5" w:rsidRPr="007636DB" w:rsidRDefault="00B729F5" w:rsidP="0027269E">
            <w:pPr>
              <w:rPr>
                <w:i/>
              </w:rPr>
            </w:pPr>
            <w:r w:rsidRPr="007636DB">
              <w:rPr>
                <w:i/>
              </w:rPr>
              <w:t>Signature</w:t>
            </w:r>
          </w:p>
          <w:p w14:paraId="11387970" w14:textId="77777777" w:rsidR="00B729F5" w:rsidRDefault="00B729F5" w:rsidP="0027269E">
            <w:pPr>
              <w:rPr>
                <w:i/>
              </w:rPr>
            </w:pPr>
            <w:r w:rsidRPr="007636DB">
              <w:rPr>
                <w:i/>
              </w:rPr>
              <w:t>Date &amp; Seal</w:t>
            </w:r>
          </w:p>
          <w:p w14:paraId="3E9765B3" w14:textId="77777777" w:rsidR="00B729F5" w:rsidRDefault="00B729F5" w:rsidP="0027269E">
            <w:pPr>
              <w:rPr>
                <w:i/>
              </w:rPr>
            </w:pPr>
          </w:p>
          <w:p w14:paraId="51255DB7" w14:textId="77777777" w:rsidR="00B729F5" w:rsidRPr="00250E1A" w:rsidRDefault="00B729F5" w:rsidP="0027269E">
            <w:pPr>
              <w:rPr>
                <w:i/>
              </w:rPr>
            </w:pPr>
          </w:p>
        </w:tc>
        <w:tc>
          <w:tcPr>
            <w:tcW w:w="2457" w:type="pct"/>
            <w:tcBorders>
              <w:top w:val="single" w:sz="4" w:space="0" w:color="auto"/>
              <w:left w:val="single" w:sz="4" w:space="0" w:color="auto"/>
              <w:bottom w:val="single" w:sz="4" w:space="0" w:color="auto"/>
              <w:right w:val="single" w:sz="4" w:space="0" w:color="auto"/>
            </w:tcBorders>
            <w:hideMark/>
          </w:tcPr>
          <w:p w14:paraId="21891F95" w14:textId="77777777" w:rsidR="00B729F5" w:rsidRDefault="00B729F5" w:rsidP="0027269E">
            <w:pPr>
              <w:rPr>
                <w:i/>
              </w:rPr>
            </w:pPr>
            <w:r>
              <w:rPr>
                <w:i/>
              </w:rPr>
              <w:t>Name of CSO</w:t>
            </w:r>
            <w:r>
              <w:rPr>
                <w:rStyle w:val="FootnoteReference"/>
              </w:rPr>
              <w:footnoteReference w:id="8"/>
            </w:r>
          </w:p>
          <w:p w14:paraId="248D5266" w14:textId="77777777" w:rsidR="00B729F5" w:rsidRPr="007636DB" w:rsidRDefault="00B729F5" w:rsidP="0027269E">
            <w:pPr>
              <w:rPr>
                <w:i/>
              </w:rPr>
            </w:pPr>
            <w:r w:rsidRPr="007636DB">
              <w:rPr>
                <w:i/>
              </w:rPr>
              <w:t xml:space="preserve">Name of </w:t>
            </w:r>
            <w:r>
              <w:rPr>
                <w:i/>
              </w:rPr>
              <w:t>CSO Representative</w:t>
            </w:r>
          </w:p>
          <w:p w14:paraId="5C9EE087" w14:textId="77777777" w:rsidR="00B729F5" w:rsidRPr="007636DB" w:rsidRDefault="00B729F5" w:rsidP="0027269E">
            <w:pPr>
              <w:rPr>
                <w:i/>
              </w:rPr>
            </w:pPr>
            <w:r w:rsidRPr="007636DB">
              <w:rPr>
                <w:i/>
              </w:rPr>
              <w:t>Title</w:t>
            </w:r>
          </w:p>
          <w:p w14:paraId="56189433" w14:textId="77777777" w:rsidR="00B729F5" w:rsidRPr="007636DB" w:rsidRDefault="00B729F5" w:rsidP="0027269E">
            <w:pPr>
              <w:rPr>
                <w:i/>
              </w:rPr>
            </w:pPr>
            <w:r w:rsidRPr="007636DB">
              <w:rPr>
                <w:i/>
              </w:rPr>
              <w:t>Signature</w:t>
            </w:r>
          </w:p>
          <w:p w14:paraId="07FA5DB8" w14:textId="77777777" w:rsidR="00B729F5" w:rsidRPr="00420C5A" w:rsidRDefault="00B729F5" w:rsidP="0027269E">
            <w:pPr>
              <w:rPr>
                <w:i/>
              </w:rPr>
            </w:pPr>
            <w:r w:rsidRPr="00420C5A">
              <w:rPr>
                <w:i/>
              </w:rPr>
              <w:t>Date &amp; Seal</w:t>
            </w:r>
          </w:p>
          <w:p w14:paraId="2AEA129E" w14:textId="77777777" w:rsidR="00B729F5" w:rsidRPr="002E01BE" w:rsidRDefault="00B729F5" w:rsidP="0027269E">
            <w:pPr>
              <w:rPr>
                <w:b/>
              </w:rPr>
            </w:pPr>
          </w:p>
        </w:tc>
      </w:tr>
    </w:tbl>
    <w:p w14:paraId="51325172" w14:textId="77777777" w:rsidR="00B729F5" w:rsidRDefault="00B729F5" w:rsidP="00B729F5">
      <w:pPr>
        <w:spacing w:after="0"/>
        <w:rPr>
          <w:i/>
          <w:sz w:val="24"/>
          <w:szCs w:val="24"/>
        </w:rPr>
      </w:pPr>
    </w:p>
    <w:p w14:paraId="126B6134" w14:textId="77777777" w:rsidR="00B729F5" w:rsidRDefault="00B729F5" w:rsidP="00B729F5">
      <w:pPr>
        <w:spacing w:after="0"/>
        <w:rPr>
          <w:i/>
          <w:sz w:val="24"/>
          <w:szCs w:val="24"/>
        </w:rPr>
      </w:pPr>
    </w:p>
    <w:p w14:paraId="3C7CB2C0" w14:textId="77777777" w:rsidR="00B729F5" w:rsidRDefault="00B729F5" w:rsidP="00B729F5">
      <w:pPr>
        <w:pStyle w:val="ListParagraph"/>
        <w:spacing w:after="0"/>
        <w:ind w:left="1080"/>
        <w:rPr>
          <w:b/>
          <w:sz w:val="24"/>
          <w:szCs w:val="24"/>
        </w:rPr>
      </w:pPr>
    </w:p>
    <w:p w14:paraId="16E245B2" w14:textId="77777777" w:rsidR="00B729F5" w:rsidRDefault="00B729F5" w:rsidP="00B729F5">
      <w:pPr>
        <w:pStyle w:val="ListParagraph"/>
        <w:numPr>
          <w:ilvl w:val="0"/>
          <w:numId w:val="1"/>
        </w:numPr>
        <w:spacing w:after="0"/>
        <w:rPr>
          <w:b/>
          <w:sz w:val="24"/>
          <w:szCs w:val="24"/>
        </w:rPr>
      </w:pPr>
      <w:r w:rsidRPr="000F4A61">
        <w:rPr>
          <w:b/>
          <w:sz w:val="24"/>
          <w:szCs w:val="24"/>
        </w:rPr>
        <w:t xml:space="preserve">Executive Summary </w:t>
      </w:r>
    </w:p>
    <w:p w14:paraId="01987E42" w14:textId="77777777" w:rsidR="00B729F5" w:rsidRDefault="00B729F5" w:rsidP="00B729F5">
      <w:pPr>
        <w:spacing w:after="0"/>
        <w:ind w:left="360"/>
        <w:rPr>
          <w:b/>
          <w:sz w:val="24"/>
          <w:szCs w:val="24"/>
        </w:rPr>
      </w:pPr>
    </w:p>
    <w:p w14:paraId="52304D1E" w14:textId="77777777" w:rsidR="00B729F5" w:rsidRPr="000F4A61" w:rsidRDefault="00B729F5" w:rsidP="00B729F5">
      <w:pPr>
        <w:rPr>
          <w:rFonts w:eastAsia="SimSun"/>
        </w:rPr>
      </w:pPr>
      <w:r w:rsidRPr="000F4A61">
        <w:rPr>
          <w:rFonts w:eastAsia="SimSun"/>
        </w:rPr>
        <w:t>The executive summary provides</w:t>
      </w:r>
      <w:r>
        <w:rPr>
          <w:rFonts w:eastAsia="SimSun"/>
        </w:rPr>
        <w:t xml:space="preserve"> an </w:t>
      </w:r>
      <w:r w:rsidRPr="000F4A61">
        <w:rPr>
          <w:rFonts w:eastAsia="SimSun"/>
        </w:rPr>
        <w:t xml:space="preserve">overview of the </w:t>
      </w:r>
      <w:r>
        <w:rPr>
          <w:rFonts w:eastAsia="SimSun"/>
        </w:rPr>
        <w:t>project</w:t>
      </w:r>
      <w:r w:rsidRPr="000F4A61">
        <w:rPr>
          <w:rFonts w:eastAsia="SimSun"/>
        </w:rPr>
        <w:t xml:space="preserve">, </w:t>
      </w:r>
      <w:r>
        <w:rPr>
          <w:rFonts w:eastAsia="SimSun"/>
        </w:rPr>
        <w:t xml:space="preserve">how it will contribute to accelerating peace or humanitarian relief, </w:t>
      </w:r>
      <w:r w:rsidRPr="000F4A61">
        <w:rPr>
          <w:rFonts w:eastAsia="SimSun"/>
        </w:rPr>
        <w:t xml:space="preserve">the intended results and why they are important, and a description of the strategy for their achievement. Basic data includes: </w:t>
      </w:r>
      <w:r>
        <w:rPr>
          <w:rFonts w:eastAsia="SimSun"/>
        </w:rPr>
        <w:t>project</w:t>
      </w:r>
      <w:r w:rsidRPr="000F4A61">
        <w:rPr>
          <w:rFonts w:eastAsia="SimSun"/>
        </w:rPr>
        <w:t xml:space="preserve"> duration, total budget, funding sources,</w:t>
      </w:r>
      <w:r>
        <w:rPr>
          <w:rFonts w:eastAsia="SimSun"/>
        </w:rPr>
        <w:t xml:space="preserve"> partners,</w:t>
      </w:r>
      <w:r w:rsidRPr="000F4A61">
        <w:rPr>
          <w:rFonts w:eastAsia="SimSun"/>
        </w:rPr>
        <w:t xml:space="preserve"> target beneficiaries</w:t>
      </w:r>
      <w:r>
        <w:rPr>
          <w:rFonts w:eastAsia="SimSun"/>
        </w:rPr>
        <w:t>, governance structure</w:t>
      </w:r>
      <w:proofErr w:type="gramStart"/>
      <w:r>
        <w:rPr>
          <w:rFonts w:eastAsia="SimSun"/>
        </w:rPr>
        <w:t>;</w:t>
      </w:r>
      <w:proofErr w:type="gramEnd"/>
    </w:p>
    <w:p w14:paraId="220B5902" w14:textId="77777777" w:rsidR="00B729F5" w:rsidRPr="000F4A61" w:rsidRDefault="00B729F5" w:rsidP="00B729F5">
      <w:pPr>
        <w:rPr>
          <w:rFonts w:eastAsia="SimSun"/>
        </w:rPr>
      </w:pPr>
      <w:r w:rsidRPr="000F4A61">
        <w:rPr>
          <w:rFonts w:eastAsia="SimSun"/>
        </w:rPr>
        <w:t xml:space="preserve">  </w:t>
      </w:r>
    </w:p>
    <w:p w14:paraId="28627041" w14:textId="77777777" w:rsidR="00B729F5" w:rsidRPr="000F4A61" w:rsidRDefault="00B729F5" w:rsidP="00B729F5">
      <w:pPr>
        <w:pStyle w:val="ListParagraph"/>
        <w:numPr>
          <w:ilvl w:val="0"/>
          <w:numId w:val="1"/>
        </w:numPr>
        <w:spacing w:after="0"/>
        <w:rPr>
          <w:b/>
          <w:sz w:val="24"/>
          <w:szCs w:val="24"/>
        </w:rPr>
      </w:pPr>
      <w:r>
        <w:rPr>
          <w:b/>
          <w:sz w:val="24"/>
          <w:szCs w:val="24"/>
        </w:rPr>
        <w:t xml:space="preserve">Context and </w:t>
      </w:r>
      <w:r w:rsidRPr="000F4A61">
        <w:rPr>
          <w:b/>
          <w:sz w:val="24"/>
          <w:szCs w:val="24"/>
        </w:rPr>
        <w:t>Situation Analysis</w:t>
      </w:r>
    </w:p>
    <w:p w14:paraId="63792EE0" w14:textId="77777777" w:rsidR="00B729F5" w:rsidRDefault="00B729F5" w:rsidP="00B729F5"/>
    <w:p w14:paraId="3B08293B" w14:textId="77777777" w:rsidR="00B729F5" w:rsidRDefault="00B729F5" w:rsidP="00B729F5">
      <w:r>
        <w:t>The context should provide an analysis of the broad p</w:t>
      </w:r>
      <w:r w:rsidRPr="00865607">
        <w:t xml:space="preserve">olitical context – nature of conflict / emergency/ humanitarian situation. It should also </w:t>
      </w:r>
      <w:r>
        <w:t xml:space="preserve">contain an </w:t>
      </w:r>
      <w:r w:rsidRPr="00865607">
        <w:t xml:space="preserve">analysis of the situation of women/gender equality </w:t>
      </w:r>
      <w:r>
        <w:t>the Project aims at addressing</w:t>
      </w:r>
    </w:p>
    <w:p w14:paraId="43229ED1" w14:textId="77777777" w:rsidR="00B729F5" w:rsidRDefault="00B729F5" w:rsidP="00B729F5">
      <w:pPr>
        <w:pStyle w:val="ListParagraph"/>
        <w:spacing w:after="0"/>
        <w:ind w:left="1080"/>
        <w:rPr>
          <w:b/>
          <w:sz w:val="24"/>
          <w:szCs w:val="24"/>
        </w:rPr>
      </w:pPr>
    </w:p>
    <w:p w14:paraId="22337E5C" w14:textId="77777777" w:rsidR="00B729F5" w:rsidRPr="005A284C" w:rsidRDefault="0095602D" w:rsidP="00B729F5">
      <w:pPr>
        <w:pStyle w:val="ListParagraph"/>
        <w:numPr>
          <w:ilvl w:val="0"/>
          <w:numId w:val="1"/>
        </w:numPr>
        <w:spacing w:after="0"/>
        <w:rPr>
          <w:b/>
          <w:sz w:val="24"/>
          <w:szCs w:val="24"/>
        </w:rPr>
      </w:pPr>
      <w:r>
        <w:rPr>
          <w:b/>
          <w:sz w:val="24"/>
          <w:szCs w:val="24"/>
        </w:rPr>
        <w:t xml:space="preserve">Rationale for WPHF </w:t>
      </w:r>
      <w:r w:rsidR="00B729F5">
        <w:rPr>
          <w:b/>
          <w:sz w:val="24"/>
          <w:szCs w:val="24"/>
        </w:rPr>
        <w:t>support</w:t>
      </w:r>
    </w:p>
    <w:p w14:paraId="2C835F5F" w14:textId="77777777" w:rsidR="00B729F5" w:rsidRPr="000F4A61" w:rsidRDefault="00B729F5" w:rsidP="00B729F5">
      <w:pPr>
        <w:ind w:left="360"/>
        <w:rPr>
          <w:rFonts w:eastAsia="SimSun"/>
        </w:rPr>
      </w:pPr>
    </w:p>
    <w:p w14:paraId="46EE9215" w14:textId="77777777" w:rsidR="00B729F5" w:rsidRDefault="00B729F5" w:rsidP="00B729F5">
      <w:r w:rsidRPr="00F222CC">
        <w:rPr>
          <w:rFonts w:eastAsia="SimSun"/>
        </w:rPr>
        <w:t>This section will provide an overview of other</w:t>
      </w:r>
      <w:r>
        <w:rPr>
          <w:rFonts w:eastAsia="SimSun"/>
        </w:rPr>
        <w:t xml:space="preserve"> women,</w:t>
      </w:r>
      <w:r w:rsidRPr="00F222CC">
        <w:rPr>
          <w:rFonts w:eastAsia="SimSun"/>
        </w:rPr>
        <w:t xml:space="preserve"> peace, security and humanitarian initiatives and projects and gaps</w:t>
      </w:r>
      <w:r>
        <w:rPr>
          <w:rFonts w:eastAsia="SimSun"/>
        </w:rPr>
        <w:t xml:space="preserve"> at the national level and/or in the geographic area of the project.</w:t>
      </w:r>
      <w:r w:rsidRPr="00F222CC">
        <w:rPr>
          <w:rFonts w:eastAsia="SimSun"/>
        </w:rPr>
        <w:t xml:space="preserve"> </w:t>
      </w:r>
      <w:r>
        <w:t>It will e</w:t>
      </w:r>
      <w:r w:rsidRPr="00F222CC">
        <w:t xml:space="preserve">xplain the added value the </w:t>
      </w:r>
      <w:r>
        <w:t xml:space="preserve">project and </w:t>
      </w:r>
      <w:r w:rsidRPr="00F222CC">
        <w:t xml:space="preserve">how it would complement other </w:t>
      </w:r>
      <w:r>
        <w:t xml:space="preserve">initiatives. </w:t>
      </w:r>
    </w:p>
    <w:p w14:paraId="49670FE9" w14:textId="77777777" w:rsidR="00B729F5" w:rsidRPr="00B46BEF" w:rsidRDefault="00B729F5" w:rsidP="00B729F5">
      <w:pPr>
        <w:rPr>
          <w:rFonts w:eastAsia="SimSun"/>
        </w:rPr>
      </w:pPr>
      <w:r>
        <w:rPr>
          <w:rFonts w:eastAsia="SimSun"/>
        </w:rPr>
        <w:t>It will also contain the problem statement and how the Project intends to solve it (underlining added value of investing in women in order to accelerate peace). This section can build on d</w:t>
      </w:r>
      <w:r w:rsidRPr="00B46BEF">
        <w:t xml:space="preserve">ocumented evidence, lessons, and good practices of </w:t>
      </w:r>
      <w:r w:rsidRPr="00B46BEF">
        <w:rPr>
          <w:rFonts w:eastAsia="SimSun"/>
        </w:rPr>
        <w:t xml:space="preserve">past </w:t>
      </w:r>
      <w:r>
        <w:rPr>
          <w:rFonts w:eastAsia="SimSun"/>
        </w:rPr>
        <w:t xml:space="preserve">initiatives in the country, </w:t>
      </w:r>
      <w:r w:rsidRPr="00B46BEF">
        <w:rPr>
          <w:rFonts w:eastAsia="SimSun"/>
        </w:rPr>
        <w:t xml:space="preserve">region </w:t>
      </w:r>
      <w:r>
        <w:rPr>
          <w:rFonts w:eastAsia="SimSun"/>
        </w:rPr>
        <w:t>and locality</w:t>
      </w:r>
      <w:r w:rsidRPr="00B46BEF">
        <w:rPr>
          <w:rFonts w:eastAsia="SimSun"/>
        </w:rPr>
        <w:t>.</w:t>
      </w:r>
    </w:p>
    <w:p w14:paraId="11DA4726" w14:textId="77777777" w:rsidR="00B729F5" w:rsidRDefault="00B729F5" w:rsidP="00B729F5">
      <w:r>
        <w:t>It will explain how the requesting organization(s) has the knowledge/expertise/partnerships to successfully achieve results.</w:t>
      </w:r>
    </w:p>
    <w:p w14:paraId="7DE826B0" w14:textId="77777777" w:rsidR="00B729F5" w:rsidRPr="000F4A61" w:rsidRDefault="00B729F5" w:rsidP="00B729F5"/>
    <w:p w14:paraId="4E211C62" w14:textId="77777777" w:rsidR="00B729F5" w:rsidRPr="00B46BEF" w:rsidRDefault="00B729F5" w:rsidP="00B729F5">
      <w:pPr>
        <w:pStyle w:val="ListParagraph"/>
        <w:numPr>
          <w:ilvl w:val="0"/>
          <w:numId w:val="1"/>
        </w:numPr>
        <w:spacing w:after="0"/>
        <w:rPr>
          <w:b/>
          <w:sz w:val="24"/>
          <w:szCs w:val="24"/>
        </w:rPr>
      </w:pPr>
      <w:r w:rsidRPr="00B46BEF">
        <w:rPr>
          <w:b/>
          <w:sz w:val="24"/>
          <w:szCs w:val="24"/>
        </w:rPr>
        <w:t>Results and Resources Framework</w:t>
      </w:r>
    </w:p>
    <w:p w14:paraId="674AAB8C" w14:textId="77777777" w:rsidR="00B729F5" w:rsidRPr="000F4A61" w:rsidRDefault="00B729F5" w:rsidP="00B729F5">
      <w:pPr>
        <w:ind w:left="1440"/>
      </w:pPr>
    </w:p>
    <w:p w14:paraId="36A412CB" w14:textId="77777777" w:rsidR="00B729F5" w:rsidRPr="00F222CC" w:rsidRDefault="00B729F5" w:rsidP="00B729F5">
      <w:r w:rsidRPr="00F222CC">
        <w:t xml:space="preserve">This section describes the results to be achieved by the </w:t>
      </w:r>
      <w:r>
        <w:t>Project</w:t>
      </w:r>
      <w:r w:rsidRPr="00F222CC">
        <w:t xml:space="preserve"> and the means of implementation (</w:t>
      </w:r>
      <w:r>
        <w:t>please describe</w:t>
      </w:r>
      <w:r w:rsidRPr="00F222CC">
        <w:t xml:space="preserve">). </w:t>
      </w:r>
    </w:p>
    <w:p w14:paraId="4F71D607" w14:textId="77777777" w:rsidR="00B729F5" w:rsidRPr="000F4A61" w:rsidRDefault="00B729F5" w:rsidP="00B729F5">
      <w:r>
        <w:t>The results will also be formulated in a results</w:t>
      </w:r>
      <w:r w:rsidRPr="000F4A61">
        <w:t xml:space="preserve"> framework </w:t>
      </w:r>
      <w:r>
        <w:t>(</w:t>
      </w:r>
      <w:r w:rsidRPr="000F4A61">
        <w:t>us</w:t>
      </w:r>
      <w:r>
        <w:t>ing</w:t>
      </w:r>
      <w:r w:rsidRPr="000F4A61">
        <w:t xml:space="preserve"> the same format </w:t>
      </w:r>
      <w:r>
        <w:t>in</w:t>
      </w:r>
      <w:r w:rsidRPr="000F4A61">
        <w:t xml:space="preserve"> Annex A).</w:t>
      </w:r>
    </w:p>
    <w:p w14:paraId="5D2CB40A" w14:textId="77777777" w:rsidR="00B729F5" w:rsidRDefault="00B729F5" w:rsidP="00B729F5">
      <w:r>
        <w:t xml:space="preserve">The Project’s </w:t>
      </w:r>
      <w:r w:rsidR="00690874">
        <w:t>Outcome is repeated from the WPHF</w:t>
      </w:r>
      <w:r>
        <w:t>’s Outcome(s) selected in the Country’s allocation</w:t>
      </w:r>
      <w:r>
        <w:rPr>
          <w:rStyle w:val="FootnoteReference"/>
        </w:rPr>
        <w:footnoteReference w:id="9"/>
      </w:r>
      <w:r>
        <w:t>.</w:t>
      </w:r>
    </w:p>
    <w:p w14:paraId="1703DA3F" w14:textId="77777777" w:rsidR="00B729F5" w:rsidRDefault="00B729F5" w:rsidP="00B729F5">
      <w:r w:rsidRPr="000F4A61">
        <w:t xml:space="preserve">New indicators must be </w:t>
      </w:r>
      <w:proofErr w:type="gramStart"/>
      <w:r w:rsidRPr="000F4A61">
        <w:t>SMART</w:t>
      </w:r>
      <w:proofErr w:type="gramEnd"/>
      <w:r>
        <w:t xml:space="preserve"> (Specific, Measurable, Attainable, Realistic, Time-Based)</w:t>
      </w:r>
      <w:r w:rsidRPr="000F4A61">
        <w:t xml:space="preserve"> and contribute to higher level</w:t>
      </w:r>
      <w:r>
        <w:t xml:space="preserve"> of</w:t>
      </w:r>
      <w:r w:rsidRPr="000F4A61">
        <w:t xml:space="preserve"> </w:t>
      </w:r>
      <w:r w:rsidR="00690874">
        <w:t>WPHF</w:t>
      </w:r>
      <w:r>
        <w:t>’s Theory of Change</w:t>
      </w:r>
      <w:r w:rsidRPr="000F4A61">
        <w:t>. Key activities that are necessary to produce each output are also defined.  Activities do not have indicators. In the “Means of Verification/Sources of Information” column, identify the methods and sources of information that will be used to measure performance against the indicators.</w:t>
      </w:r>
    </w:p>
    <w:p w14:paraId="09D86AF9" w14:textId="77777777" w:rsidR="00B729F5" w:rsidRDefault="00B729F5" w:rsidP="00B729F5">
      <w:r>
        <w:t>A Resource framework using UNDG’s categories will also be included (See Annex B).</w:t>
      </w:r>
    </w:p>
    <w:p w14:paraId="4E8C7BE4" w14:textId="77777777" w:rsidR="00B729F5" w:rsidRDefault="00B729F5" w:rsidP="00B729F5">
      <w:pPr>
        <w:pStyle w:val="ListParagraph"/>
        <w:spacing w:after="0"/>
        <w:ind w:left="1080"/>
        <w:rPr>
          <w:b/>
          <w:sz w:val="24"/>
          <w:szCs w:val="24"/>
        </w:rPr>
      </w:pPr>
    </w:p>
    <w:p w14:paraId="7E79C4D2" w14:textId="77777777" w:rsidR="00B729F5" w:rsidRDefault="00B729F5" w:rsidP="00B729F5">
      <w:pPr>
        <w:pStyle w:val="ListParagraph"/>
        <w:spacing w:after="0"/>
        <w:ind w:left="1080"/>
        <w:rPr>
          <w:b/>
          <w:sz w:val="24"/>
          <w:szCs w:val="24"/>
        </w:rPr>
      </w:pPr>
    </w:p>
    <w:p w14:paraId="2080BB2E" w14:textId="77777777" w:rsidR="00B729F5" w:rsidRDefault="00B729F5" w:rsidP="00B729F5">
      <w:pPr>
        <w:pStyle w:val="ListParagraph"/>
        <w:spacing w:after="0"/>
        <w:ind w:left="1080"/>
        <w:rPr>
          <w:b/>
          <w:sz w:val="24"/>
          <w:szCs w:val="24"/>
        </w:rPr>
      </w:pPr>
    </w:p>
    <w:p w14:paraId="0599962D" w14:textId="77777777" w:rsidR="00B729F5" w:rsidRDefault="00B729F5" w:rsidP="00B729F5">
      <w:pPr>
        <w:pStyle w:val="ListParagraph"/>
        <w:numPr>
          <w:ilvl w:val="0"/>
          <w:numId w:val="1"/>
        </w:numPr>
        <w:spacing w:after="0"/>
        <w:rPr>
          <w:b/>
          <w:sz w:val="24"/>
          <w:szCs w:val="24"/>
        </w:rPr>
      </w:pPr>
      <w:r>
        <w:rPr>
          <w:b/>
          <w:sz w:val="24"/>
          <w:szCs w:val="24"/>
        </w:rPr>
        <w:t>Partnerships (optional if there are no partner applicants)</w:t>
      </w:r>
    </w:p>
    <w:p w14:paraId="7022F43E" w14:textId="77777777" w:rsidR="00B729F5" w:rsidRPr="00B46BEF" w:rsidRDefault="00B729F5" w:rsidP="00B729F5">
      <w:pPr>
        <w:pStyle w:val="ListParagraph"/>
        <w:spacing w:after="0"/>
        <w:ind w:left="1080"/>
        <w:rPr>
          <w:b/>
          <w:sz w:val="24"/>
          <w:szCs w:val="24"/>
        </w:rPr>
      </w:pPr>
    </w:p>
    <w:p w14:paraId="0800DBB3" w14:textId="77777777" w:rsidR="00B729F5" w:rsidRDefault="00B729F5" w:rsidP="00B729F5">
      <w:r>
        <w:t xml:space="preserve">This section will provide </w:t>
      </w:r>
      <w:r w:rsidRPr="00F222CC">
        <w:t>a partners’ assessment detailing each partner’s role, added value and capacities</w:t>
      </w:r>
      <w:r>
        <w:t xml:space="preserve"> (UN entities, Government and Civil Society Organizations)</w:t>
      </w:r>
      <w:r w:rsidRPr="00F222CC">
        <w:t xml:space="preserve">. </w:t>
      </w:r>
    </w:p>
    <w:p w14:paraId="23F9082B" w14:textId="77777777" w:rsidR="00B729F5" w:rsidRPr="00F222CC" w:rsidRDefault="00B729F5" w:rsidP="00B729F5">
      <w:r>
        <w:t>P</w:t>
      </w:r>
      <w:r w:rsidRPr="00F222CC">
        <w:t xml:space="preserve">articular </w:t>
      </w:r>
      <w:r>
        <w:t>attention</w:t>
      </w:r>
      <w:r w:rsidRPr="00F222CC">
        <w:t xml:space="preserve"> </w:t>
      </w:r>
      <w:r>
        <w:t>should</w:t>
      </w:r>
      <w:r w:rsidRPr="00F222CC">
        <w:t xml:space="preserve"> be given to </w:t>
      </w:r>
      <w:r>
        <w:t xml:space="preserve">explaining </w:t>
      </w:r>
      <w:r w:rsidRPr="00F222CC">
        <w:t>how</w:t>
      </w:r>
      <w:r>
        <w:t xml:space="preserve"> this</w:t>
      </w:r>
      <w:r w:rsidRPr="00F222CC">
        <w:t xml:space="preserve"> </w:t>
      </w:r>
      <w:r>
        <w:t>partnership will help</w:t>
      </w:r>
      <w:r w:rsidRPr="00F222CC">
        <w:t xml:space="preserve"> support local, grassroots and/or community </w:t>
      </w:r>
      <w:r>
        <w:t>women’s or women’s rights CSO</w:t>
      </w:r>
      <w:r w:rsidRPr="00F222CC">
        <w:t xml:space="preserve">s.   </w:t>
      </w:r>
    </w:p>
    <w:p w14:paraId="23BB1E8F" w14:textId="77777777" w:rsidR="00B729F5" w:rsidRPr="005A284C" w:rsidRDefault="00B729F5" w:rsidP="00B729F5"/>
    <w:p w14:paraId="5C900B9F" w14:textId="77777777" w:rsidR="00B729F5" w:rsidRDefault="00B729F5" w:rsidP="00B729F5">
      <w:pPr>
        <w:pStyle w:val="ListParagraph"/>
        <w:numPr>
          <w:ilvl w:val="0"/>
          <w:numId w:val="1"/>
        </w:numPr>
        <w:spacing w:after="0"/>
        <w:rPr>
          <w:b/>
          <w:sz w:val="24"/>
          <w:szCs w:val="24"/>
        </w:rPr>
      </w:pPr>
      <w:r>
        <w:rPr>
          <w:b/>
          <w:sz w:val="24"/>
          <w:szCs w:val="24"/>
        </w:rPr>
        <w:t xml:space="preserve">Management Arrangements and Risk Analysis </w:t>
      </w:r>
    </w:p>
    <w:p w14:paraId="1D1AAB08" w14:textId="77777777" w:rsidR="00B729F5" w:rsidRDefault="00B729F5" w:rsidP="00B729F5">
      <w:pPr>
        <w:spacing w:after="0"/>
        <w:rPr>
          <w:b/>
          <w:sz w:val="24"/>
          <w:szCs w:val="24"/>
        </w:rPr>
      </w:pPr>
    </w:p>
    <w:p w14:paraId="23200456" w14:textId="77777777" w:rsidR="00B729F5" w:rsidRDefault="00B729F5" w:rsidP="00B729F5">
      <w:r w:rsidRPr="00057B43">
        <w:t xml:space="preserve">This section will describe the </w:t>
      </w:r>
      <w:r>
        <w:t>management</w:t>
      </w:r>
      <w:r w:rsidRPr="00057B43">
        <w:t xml:space="preserve"> arrangements</w:t>
      </w:r>
      <w:r>
        <w:t xml:space="preserve">, risk analysis (see OM Section 8) and proposed mitigation measures. </w:t>
      </w:r>
    </w:p>
    <w:p w14:paraId="1E531416" w14:textId="77777777" w:rsidR="00B729F5" w:rsidRDefault="00B729F5" w:rsidP="00B729F5">
      <w:r>
        <w:t xml:space="preserve">You are welcome to include any reporting or research activities that may be developed through this Project. However, this is optional. </w:t>
      </w:r>
    </w:p>
    <w:p w14:paraId="74365659" w14:textId="77777777" w:rsidR="00B729F5" w:rsidRPr="0097489D" w:rsidRDefault="00B729F5" w:rsidP="00B729F5">
      <w:pPr>
        <w:rPr>
          <w:b/>
        </w:rPr>
        <w:sectPr w:rsidR="00B729F5" w:rsidRPr="0097489D" w:rsidSect="00434F65">
          <w:headerReference w:type="default" r:id="rId8"/>
          <w:footerReference w:type="default" r:id="rId9"/>
          <w:pgSz w:w="11906" w:h="16838"/>
          <w:pgMar w:top="851" w:right="964" w:bottom="851" w:left="964" w:header="709" w:footer="709" w:gutter="0"/>
          <w:cols w:space="708"/>
          <w:docGrid w:linePitch="360"/>
        </w:sectPr>
      </w:pPr>
    </w:p>
    <w:p w14:paraId="00894857" w14:textId="2DA8F1E5" w:rsidR="00924A21" w:rsidRPr="001404D5" w:rsidRDefault="00B729F5" w:rsidP="00B729F5">
      <w:pPr>
        <w:rPr>
          <w:b/>
        </w:rPr>
      </w:pPr>
      <w:r>
        <w:rPr>
          <w:b/>
        </w:rPr>
        <w:lastRenderedPageBreak/>
        <w:t>Annex A: Results framework</w:t>
      </w:r>
    </w:p>
    <w:tbl>
      <w:tblPr>
        <w:tblW w:w="15126"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2131"/>
        <w:gridCol w:w="3770"/>
        <w:gridCol w:w="3804"/>
        <w:gridCol w:w="3647"/>
      </w:tblGrid>
      <w:tr w:rsidR="00B729F5" w:rsidRPr="00717B69" w14:paraId="77B6E692" w14:textId="77777777" w:rsidTr="00924A21">
        <w:tc>
          <w:tcPr>
            <w:tcW w:w="1774" w:type="dxa"/>
            <w:shd w:val="clear" w:color="auto" w:fill="4BACC6"/>
            <w:vAlign w:val="center"/>
          </w:tcPr>
          <w:p w14:paraId="60175AB0" w14:textId="77777777" w:rsidR="00B729F5" w:rsidRPr="00717B69" w:rsidRDefault="00B729F5" w:rsidP="0027269E">
            <w:pPr>
              <w:rPr>
                <w:b/>
                <w:color w:val="FFFFFF"/>
              </w:rPr>
            </w:pPr>
            <w:r w:rsidRPr="00717B69">
              <w:rPr>
                <w:b/>
                <w:color w:val="FFFFFF"/>
              </w:rPr>
              <w:t>Results</w:t>
            </w:r>
          </w:p>
        </w:tc>
        <w:tc>
          <w:tcPr>
            <w:tcW w:w="2131" w:type="dxa"/>
            <w:tcBorders>
              <w:top w:val="single" w:sz="8" w:space="0" w:color="auto"/>
              <w:bottom w:val="single" w:sz="8" w:space="0" w:color="auto"/>
            </w:tcBorders>
            <w:shd w:val="clear" w:color="auto" w:fill="4BACC6"/>
            <w:vAlign w:val="center"/>
          </w:tcPr>
          <w:p w14:paraId="7AFEFFC7" w14:textId="77777777" w:rsidR="00B729F5" w:rsidRPr="00717B69" w:rsidRDefault="00B729F5" w:rsidP="0027269E">
            <w:pPr>
              <w:rPr>
                <w:b/>
                <w:color w:val="FFFFFF"/>
              </w:rPr>
            </w:pPr>
            <w:r w:rsidRPr="00717B69">
              <w:rPr>
                <w:b/>
                <w:color w:val="FFFFFF"/>
              </w:rPr>
              <w:t>Indicators</w:t>
            </w:r>
          </w:p>
        </w:tc>
        <w:tc>
          <w:tcPr>
            <w:tcW w:w="3770" w:type="dxa"/>
            <w:shd w:val="clear" w:color="auto" w:fill="4BACC6"/>
            <w:vAlign w:val="center"/>
          </w:tcPr>
          <w:p w14:paraId="23A78070" w14:textId="77777777" w:rsidR="00B729F5" w:rsidRPr="00717B69" w:rsidRDefault="00B729F5" w:rsidP="0027269E">
            <w:pPr>
              <w:rPr>
                <w:b/>
                <w:color w:val="FFFFFF"/>
              </w:rPr>
            </w:pPr>
            <w:r w:rsidRPr="00717B69">
              <w:rPr>
                <w:b/>
                <w:color w:val="FFFFFF"/>
              </w:rPr>
              <w:t>Means of Verification/Sources of Information</w:t>
            </w:r>
          </w:p>
        </w:tc>
        <w:tc>
          <w:tcPr>
            <w:tcW w:w="3804" w:type="dxa"/>
            <w:shd w:val="clear" w:color="auto" w:fill="4BACC6"/>
            <w:vAlign w:val="center"/>
          </w:tcPr>
          <w:p w14:paraId="6BF70800" w14:textId="77777777" w:rsidR="00B729F5" w:rsidRPr="00717B69" w:rsidRDefault="00B729F5" w:rsidP="0027269E">
            <w:pPr>
              <w:rPr>
                <w:b/>
                <w:color w:val="FFFFFF"/>
              </w:rPr>
            </w:pPr>
            <w:r w:rsidRPr="00717B69">
              <w:rPr>
                <w:b/>
                <w:color w:val="FFFFFF"/>
              </w:rPr>
              <w:t>Activities</w:t>
            </w:r>
          </w:p>
        </w:tc>
        <w:tc>
          <w:tcPr>
            <w:tcW w:w="3647" w:type="dxa"/>
            <w:shd w:val="clear" w:color="auto" w:fill="4BACC6"/>
            <w:vAlign w:val="center"/>
          </w:tcPr>
          <w:p w14:paraId="7EFAD47E" w14:textId="77777777" w:rsidR="00B729F5" w:rsidRPr="00717B69" w:rsidRDefault="00B729F5" w:rsidP="0027269E">
            <w:pPr>
              <w:rPr>
                <w:b/>
                <w:color w:val="FFFFFF"/>
              </w:rPr>
            </w:pPr>
            <w:r>
              <w:rPr>
                <w:b/>
                <w:color w:val="FFFFFF"/>
              </w:rPr>
              <w:t>Budget</w:t>
            </w:r>
          </w:p>
        </w:tc>
      </w:tr>
      <w:tr w:rsidR="00B729F5" w:rsidRPr="000B74A8" w14:paraId="3FE19B5C" w14:textId="77777777" w:rsidTr="00924A21">
        <w:trPr>
          <w:trHeight w:val="1357"/>
        </w:trPr>
        <w:tc>
          <w:tcPr>
            <w:tcW w:w="1774" w:type="dxa"/>
            <w:shd w:val="clear" w:color="auto" w:fill="DBE5F1"/>
          </w:tcPr>
          <w:p w14:paraId="3EB87888" w14:textId="77777777" w:rsidR="00B729F5" w:rsidRPr="00524570" w:rsidRDefault="00B729F5" w:rsidP="0027269E">
            <w:pPr>
              <w:rPr>
                <w:b/>
                <w:sz w:val="20"/>
              </w:rPr>
            </w:pPr>
            <w:r w:rsidRPr="00524570">
              <w:rPr>
                <w:b/>
                <w:sz w:val="20"/>
              </w:rPr>
              <w:t xml:space="preserve">Outcome </w:t>
            </w:r>
            <w:r>
              <w:rPr>
                <w:rStyle w:val="FootnoteReference"/>
              </w:rPr>
              <w:footnoteReference w:id="10"/>
            </w:r>
          </w:p>
          <w:p w14:paraId="45F4DF3C" w14:textId="77777777" w:rsidR="00B729F5" w:rsidRPr="00524570" w:rsidRDefault="00B729F5" w:rsidP="0027269E">
            <w:pPr>
              <w:tabs>
                <w:tab w:val="center" w:pos="1827"/>
              </w:tabs>
              <w:rPr>
                <w:b/>
                <w:sz w:val="20"/>
              </w:rPr>
            </w:pPr>
          </w:p>
        </w:tc>
        <w:tc>
          <w:tcPr>
            <w:tcW w:w="2131" w:type="dxa"/>
            <w:shd w:val="clear" w:color="auto" w:fill="DBE5F1"/>
          </w:tcPr>
          <w:p w14:paraId="5E24D4DD" w14:textId="77777777" w:rsidR="00B729F5" w:rsidRPr="009373E4" w:rsidRDefault="00B729F5" w:rsidP="0027269E">
            <w:pPr>
              <w:pStyle w:val="ColorfulList-Accent11"/>
              <w:ind w:left="0"/>
              <w:jc w:val="left"/>
              <w:rPr>
                <w:rFonts w:asciiTheme="minorHAnsi" w:hAnsiTheme="minorHAnsi" w:cstheme="minorHAnsi"/>
                <w:sz w:val="20"/>
              </w:rPr>
            </w:pPr>
            <w:r w:rsidRPr="009373E4">
              <w:rPr>
                <w:rFonts w:asciiTheme="minorHAnsi" w:hAnsiTheme="minorHAnsi" w:cstheme="minorHAnsi"/>
                <w:sz w:val="20"/>
              </w:rPr>
              <w:t>Outcome indicator</w:t>
            </w:r>
            <w:r w:rsidRPr="009373E4">
              <w:rPr>
                <w:rStyle w:val="FootnoteReference"/>
                <w:rFonts w:asciiTheme="minorHAnsi" w:eastAsia="MS Gothic" w:hAnsiTheme="minorHAnsi" w:cstheme="minorHAnsi"/>
              </w:rPr>
              <w:footnoteReference w:id="11"/>
            </w:r>
          </w:p>
        </w:tc>
        <w:tc>
          <w:tcPr>
            <w:tcW w:w="3770" w:type="dxa"/>
            <w:shd w:val="clear" w:color="auto" w:fill="DBE5F1"/>
          </w:tcPr>
          <w:p w14:paraId="46071AD8" w14:textId="77777777" w:rsidR="00B729F5" w:rsidRPr="00524570" w:rsidRDefault="00B729F5" w:rsidP="0027269E">
            <w:pPr>
              <w:rPr>
                <w:sz w:val="20"/>
              </w:rPr>
            </w:pPr>
          </w:p>
        </w:tc>
        <w:tc>
          <w:tcPr>
            <w:tcW w:w="3804" w:type="dxa"/>
            <w:tcBorders>
              <w:tl2br w:val="single" w:sz="4" w:space="0" w:color="auto"/>
            </w:tcBorders>
            <w:shd w:val="clear" w:color="auto" w:fill="DBE5F1"/>
          </w:tcPr>
          <w:p w14:paraId="199DB447" w14:textId="77777777" w:rsidR="00B729F5" w:rsidRPr="00524570" w:rsidRDefault="00B729F5" w:rsidP="0027269E">
            <w:pPr>
              <w:ind w:left="162" w:hanging="180"/>
              <w:rPr>
                <w:sz w:val="20"/>
              </w:rPr>
            </w:pPr>
          </w:p>
        </w:tc>
        <w:tc>
          <w:tcPr>
            <w:tcW w:w="3647" w:type="dxa"/>
            <w:tcBorders>
              <w:tl2br w:val="single" w:sz="4" w:space="0" w:color="auto"/>
            </w:tcBorders>
            <w:shd w:val="clear" w:color="auto" w:fill="DBE5F1"/>
          </w:tcPr>
          <w:p w14:paraId="5219B92C" w14:textId="77777777" w:rsidR="00B729F5" w:rsidRPr="00524570" w:rsidRDefault="00B729F5" w:rsidP="0027269E">
            <w:pPr>
              <w:ind w:left="162" w:hanging="180"/>
              <w:rPr>
                <w:sz w:val="20"/>
              </w:rPr>
            </w:pPr>
          </w:p>
        </w:tc>
      </w:tr>
      <w:tr w:rsidR="00B729F5" w:rsidRPr="00524570" w14:paraId="7C8C600E" w14:textId="77777777" w:rsidTr="00924A21">
        <w:trPr>
          <w:trHeight w:val="1409"/>
        </w:trPr>
        <w:tc>
          <w:tcPr>
            <w:tcW w:w="1774" w:type="dxa"/>
            <w:shd w:val="clear" w:color="auto" w:fill="FFFF99"/>
          </w:tcPr>
          <w:p w14:paraId="4D11F21C" w14:textId="77777777" w:rsidR="00B729F5" w:rsidRPr="000B74A8" w:rsidRDefault="00B729F5" w:rsidP="0027269E">
            <w:pPr>
              <w:rPr>
                <w:b/>
                <w:color w:val="FF0000"/>
                <w:sz w:val="20"/>
              </w:rPr>
            </w:pPr>
            <w:r w:rsidRPr="00524570">
              <w:rPr>
                <w:color w:val="000000"/>
                <w:sz w:val="20"/>
              </w:rPr>
              <w:t>Output 1.1</w:t>
            </w:r>
            <w:r>
              <w:rPr>
                <w:rStyle w:val="FootnoteReference"/>
                <w:color w:val="000000"/>
                <w:sz w:val="20"/>
              </w:rPr>
              <w:footnoteReference w:id="12"/>
            </w:r>
            <w:r w:rsidRPr="00524570">
              <w:rPr>
                <w:color w:val="000000"/>
                <w:sz w:val="20"/>
              </w:rPr>
              <w:t xml:space="preserve"> </w:t>
            </w:r>
          </w:p>
        </w:tc>
        <w:tc>
          <w:tcPr>
            <w:tcW w:w="2131" w:type="dxa"/>
            <w:shd w:val="clear" w:color="auto" w:fill="FFFF99"/>
          </w:tcPr>
          <w:p w14:paraId="44820645" w14:textId="77777777" w:rsidR="00B729F5" w:rsidRPr="000B74A8" w:rsidRDefault="00B729F5" w:rsidP="0027269E">
            <w:pPr>
              <w:pStyle w:val="ColorfulList-Accent11"/>
              <w:ind w:left="0"/>
              <w:jc w:val="left"/>
              <w:rPr>
                <w:rFonts w:ascii="Times New Roman" w:hAnsi="Times New Roman"/>
                <w:b/>
                <w:color w:val="FF0000"/>
                <w:sz w:val="20"/>
              </w:rPr>
            </w:pPr>
            <w:r>
              <w:rPr>
                <w:rFonts w:ascii="Times New Roman" w:hAnsi="Times New Roman"/>
                <w:b/>
                <w:color w:val="FF0000"/>
                <w:sz w:val="20"/>
              </w:rPr>
              <w:t>Output indicator(s)</w:t>
            </w:r>
          </w:p>
        </w:tc>
        <w:tc>
          <w:tcPr>
            <w:tcW w:w="3770" w:type="dxa"/>
            <w:shd w:val="clear" w:color="auto" w:fill="FFFF99"/>
          </w:tcPr>
          <w:p w14:paraId="4B3766B3" w14:textId="77777777" w:rsidR="00B729F5" w:rsidRPr="000B74A8" w:rsidRDefault="00B729F5" w:rsidP="0027269E">
            <w:pPr>
              <w:rPr>
                <w:b/>
                <w:color w:val="FF0000"/>
                <w:sz w:val="20"/>
              </w:rPr>
            </w:pPr>
          </w:p>
        </w:tc>
        <w:tc>
          <w:tcPr>
            <w:tcW w:w="3804" w:type="dxa"/>
            <w:shd w:val="clear" w:color="auto" w:fill="FFFF99"/>
          </w:tcPr>
          <w:p w14:paraId="276BAE81" w14:textId="77777777" w:rsidR="00B729F5" w:rsidRDefault="00B729F5" w:rsidP="0027269E">
            <w:pPr>
              <w:rPr>
                <w:sz w:val="20"/>
              </w:rPr>
            </w:pPr>
          </w:p>
          <w:p w14:paraId="69125DA8" w14:textId="77777777" w:rsidR="00B729F5" w:rsidRDefault="00B729F5" w:rsidP="0027269E">
            <w:pPr>
              <w:rPr>
                <w:sz w:val="20"/>
              </w:rPr>
            </w:pPr>
          </w:p>
          <w:p w14:paraId="009FEB39" w14:textId="77777777" w:rsidR="00B729F5" w:rsidRPr="00141292" w:rsidRDefault="00B729F5" w:rsidP="0027269E">
            <w:pPr>
              <w:rPr>
                <w:sz w:val="20"/>
              </w:rPr>
            </w:pPr>
          </w:p>
        </w:tc>
        <w:tc>
          <w:tcPr>
            <w:tcW w:w="3647" w:type="dxa"/>
            <w:shd w:val="clear" w:color="auto" w:fill="FFFF99"/>
          </w:tcPr>
          <w:p w14:paraId="120FA07C" w14:textId="77777777" w:rsidR="00B729F5" w:rsidRDefault="00B729F5" w:rsidP="0027269E">
            <w:pPr>
              <w:rPr>
                <w:sz w:val="20"/>
              </w:rPr>
            </w:pPr>
          </w:p>
        </w:tc>
      </w:tr>
      <w:tr w:rsidR="00B729F5" w:rsidRPr="00522197" w14:paraId="36556228" w14:textId="77777777" w:rsidTr="00924A21">
        <w:trPr>
          <w:trHeight w:val="935"/>
        </w:trPr>
        <w:tc>
          <w:tcPr>
            <w:tcW w:w="1774" w:type="dxa"/>
            <w:shd w:val="clear" w:color="auto" w:fill="FFFF99"/>
          </w:tcPr>
          <w:p w14:paraId="304DE878" w14:textId="77777777" w:rsidR="00B729F5" w:rsidRPr="00522197" w:rsidRDefault="00B729F5" w:rsidP="0027269E">
            <w:pPr>
              <w:rPr>
                <w:sz w:val="20"/>
              </w:rPr>
            </w:pPr>
            <w:r w:rsidRPr="00522197">
              <w:rPr>
                <w:sz w:val="20"/>
              </w:rPr>
              <w:t>Output 1.</w:t>
            </w:r>
            <w:r>
              <w:rPr>
                <w:sz w:val="20"/>
              </w:rPr>
              <w:t>2.</w:t>
            </w:r>
            <w:r w:rsidRPr="00522197">
              <w:rPr>
                <w:sz w:val="20"/>
              </w:rPr>
              <w:t xml:space="preserve"> </w:t>
            </w:r>
          </w:p>
        </w:tc>
        <w:tc>
          <w:tcPr>
            <w:tcW w:w="2131" w:type="dxa"/>
            <w:shd w:val="clear" w:color="auto" w:fill="FFFF99"/>
          </w:tcPr>
          <w:p w14:paraId="37DC0AB4" w14:textId="77777777" w:rsidR="00B729F5" w:rsidRPr="00522197" w:rsidRDefault="00B729F5" w:rsidP="0027269E">
            <w:pPr>
              <w:rPr>
                <w:sz w:val="20"/>
              </w:rPr>
            </w:pPr>
          </w:p>
          <w:p w14:paraId="0F935D55" w14:textId="77777777" w:rsidR="00B729F5" w:rsidRPr="00522197" w:rsidRDefault="00B729F5" w:rsidP="0027269E">
            <w:pPr>
              <w:rPr>
                <w:color w:val="FF0000"/>
                <w:sz w:val="20"/>
              </w:rPr>
            </w:pPr>
          </w:p>
        </w:tc>
        <w:tc>
          <w:tcPr>
            <w:tcW w:w="3770" w:type="dxa"/>
            <w:shd w:val="clear" w:color="auto" w:fill="FFFF99"/>
          </w:tcPr>
          <w:p w14:paraId="2370335D" w14:textId="77777777" w:rsidR="00B729F5" w:rsidRPr="00522197" w:rsidRDefault="00B729F5" w:rsidP="0027269E">
            <w:pPr>
              <w:rPr>
                <w:color w:val="FF0000"/>
                <w:sz w:val="20"/>
              </w:rPr>
            </w:pPr>
          </w:p>
        </w:tc>
        <w:tc>
          <w:tcPr>
            <w:tcW w:w="3804" w:type="dxa"/>
            <w:shd w:val="clear" w:color="auto" w:fill="FFFF99"/>
          </w:tcPr>
          <w:p w14:paraId="226F3414" w14:textId="77777777" w:rsidR="00B729F5" w:rsidRPr="00522197" w:rsidRDefault="00B729F5" w:rsidP="0027269E">
            <w:pPr>
              <w:rPr>
                <w:sz w:val="20"/>
              </w:rPr>
            </w:pPr>
          </w:p>
        </w:tc>
        <w:tc>
          <w:tcPr>
            <w:tcW w:w="3647" w:type="dxa"/>
            <w:shd w:val="clear" w:color="auto" w:fill="FFFF99"/>
          </w:tcPr>
          <w:p w14:paraId="1F2DAD13" w14:textId="77777777" w:rsidR="00B729F5" w:rsidRPr="00522197" w:rsidRDefault="00B729F5" w:rsidP="0027269E">
            <w:pPr>
              <w:rPr>
                <w:sz w:val="20"/>
              </w:rPr>
            </w:pPr>
          </w:p>
        </w:tc>
      </w:tr>
      <w:tr w:rsidR="00B729F5" w:rsidRPr="00522197" w14:paraId="0D67C520" w14:textId="77777777" w:rsidTr="00924A21">
        <w:trPr>
          <w:trHeight w:val="1018"/>
        </w:trPr>
        <w:tc>
          <w:tcPr>
            <w:tcW w:w="1774" w:type="dxa"/>
            <w:shd w:val="clear" w:color="auto" w:fill="FFFF99"/>
          </w:tcPr>
          <w:p w14:paraId="04A3717A" w14:textId="77777777" w:rsidR="0095602D" w:rsidRDefault="00B729F5" w:rsidP="0027269E">
            <w:pPr>
              <w:rPr>
                <w:sz w:val="20"/>
              </w:rPr>
            </w:pPr>
            <w:r w:rsidRPr="00522197">
              <w:rPr>
                <w:sz w:val="20"/>
              </w:rPr>
              <w:t xml:space="preserve">Output </w:t>
            </w:r>
            <w:r>
              <w:rPr>
                <w:sz w:val="20"/>
              </w:rPr>
              <w:t>1.3.</w:t>
            </w:r>
            <w:r w:rsidRPr="00522197">
              <w:rPr>
                <w:sz w:val="20"/>
              </w:rPr>
              <w:t xml:space="preserve"> </w:t>
            </w:r>
          </w:p>
          <w:p w14:paraId="0D44F9BD" w14:textId="77777777" w:rsidR="00B729F5" w:rsidRPr="0095602D" w:rsidRDefault="00B729F5" w:rsidP="0095602D">
            <w:pPr>
              <w:jc w:val="center"/>
              <w:rPr>
                <w:sz w:val="20"/>
              </w:rPr>
            </w:pPr>
          </w:p>
        </w:tc>
        <w:tc>
          <w:tcPr>
            <w:tcW w:w="2131" w:type="dxa"/>
            <w:shd w:val="clear" w:color="auto" w:fill="FFFF99"/>
          </w:tcPr>
          <w:p w14:paraId="2A2D85C7" w14:textId="77777777" w:rsidR="00B729F5" w:rsidRPr="00522197" w:rsidRDefault="00B729F5" w:rsidP="0027269E">
            <w:pPr>
              <w:rPr>
                <w:sz w:val="20"/>
              </w:rPr>
            </w:pPr>
          </w:p>
          <w:p w14:paraId="2F71ED06" w14:textId="77777777" w:rsidR="00B729F5" w:rsidRPr="00522197" w:rsidRDefault="00B729F5" w:rsidP="0027269E">
            <w:pPr>
              <w:rPr>
                <w:color w:val="FF0000"/>
                <w:sz w:val="20"/>
              </w:rPr>
            </w:pPr>
          </w:p>
        </w:tc>
        <w:tc>
          <w:tcPr>
            <w:tcW w:w="3770" w:type="dxa"/>
            <w:shd w:val="clear" w:color="auto" w:fill="FFFF99"/>
          </w:tcPr>
          <w:p w14:paraId="409ECED4" w14:textId="77777777" w:rsidR="00B729F5" w:rsidRPr="00522197" w:rsidRDefault="00B729F5" w:rsidP="0027269E">
            <w:pPr>
              <w:rPr>
                <w:color w:val="FF0000"/>
                <w:sz w:val="20"/>
              </w:rPr>
            </w:pPr>
          </w:p>
        </w:tc>
        <w:tc>
          <w:tcPr>
            <w:tcW w:w="3804" w:type="dxa"/>
            <w:shd w:val="clear" w:color="auto" w:fill="FFFF99"/>
          </w:tcPr>
          <w:p w14:paraId="27717814" w14:textId="77777777" w:rsidR="00B729F5" w:rsidRPr="00522197" w:rsidRDefault="00B729F5" w:rsidP="0027269E">
            <w:pPr>
              <w:rPr>
                <w:sz w:val="20"/>
              </w:rPr>
            </w:pPr>
          </w:p>
        </w:tc>
        <w:tc>
          <w:tcPr>
            <w:tcW w:w="3647" w:type="dxa"/>
            <w:shd w:val="clear" w:color="auto" w:fill="FFFF99"/>
          </w:tcPr>
          <w:p w14:paraId="471861AB" w14:textId="77777777" w:rsidR="00B729F5" w:rsidRPr="00522197" w:rsidRDefault="00B729F5" w:rsidP="0027269E">
            <w:pPr>
              <w:rPr>
                <w:sz w:val="20"/>
              </w:rPr>
            </w:pPr>
          </w:p>
        </w:tc>
      </w:tr>
    </w:tbl>
    <w:p w14:paraId="61021498" w14:textId="77777777" w:rsidR="00B729F5" w:rsidRDefault="00B729F5" w:rsidP="00B729F5">
      <w:pPr>
        <w:spacing w:after="0" w:line="240" w:lineRule="auto"/>
        <w:rPr>
          <w:b/>
        </w:rPr>
      </w:pPr>
    </w:p>
    <w:p w14:paraId="27DCFF5C" w14:textId="77777777" w:rsidR="00B729F5" w:rsidRDefault="00B729F5" w:rsidP="00B729F5">
      <w:pPr>
        <w:spacing w:after="0" w:line="240" w:lineRule="auto"/>
        <w:rPr>
          <w:b/>
        </w:rPr>
      </w:pPr>
    </w:p>
    <w:p w14:paraId="643D34BA" w14:textId="77777777" w:rsidR="00B729F5" w:rsidRDefault="00B729F5" w:rsidP="00B729F5">
      <w:pPr>
        <w:spacing w:after="0" w:line="240" w:lineRule="auto"/>
        <w:rPr>
          <w:b/>
        </w:rPr>
      </w:pPr>
    </w:p>
    <w:p w14:paraId="1B1CA847" w14:textId="77777777" w:rsidR="00B729F5" w:rsidRDefault="00B729F5" w:rsidP="00B729F5">
      <w:pPr>
        <w:spacing w:after="0" w:line="240" w:lineRule="auto"/>
        <w:rPr>
          <w:b/>
        </w:rPr>
      </w:pPr>
    </w:p>
    <w:p w14:paraId="35706411" w14:textId="77777777" w:rsidR="00B729F5" w:rsidRDefault="00B729F5" w:rsidP="00B729F5">
      <w:pPr>
        <w:spacing w:after="0" w:line="240" w:lineRule="auto"/>
        <w:rPr>
          <w:b/>
        </w:rPr>
      </w:pPr>
    </w:p>
    <w:p w14:paraId="33BBA376" w14:textId="77777777" w:rsidR="00B729F5" w:rsidRPr="00E261A7" w:rsidRDefault="00B729F5" w:rsidP="00B729F5">
      <w:pPr>
        <w:spacing w:after="0" w:line="240" w:lineRule="auto"/>
      </w:pPr>
      <w:r w:rsidRPr="00981280">
        <w:rPr>
          <w:b/>
        </w:rPr>
        <w:t>Annex B</w:t>
      </w:r>
      <w:r>
        <w:t xml:space="preserve"> - </w:t>
      </w:r>
      <w:r w:rsidRPr="00E261A7">
        <w:t>Budget per category</w:t>
      </w:r>
    </w:p>
    <w:p w14:paraId="407AC40D" w14:textId="77777777" w:rsidR="00B729F5" w:rsidRPr="00E261A7" w:rsidRDefault="00B729F5" w:rsidP="00B729F5">
      <w:pPr>
        <w:shd w:val="clear" w:color="auto" w:fill="FFFFFF" w:themeFill="background1"/>
        <w:spacing w:after="0" w:line="240" w:lineRule="auto"/>
        <w:rPr>
          <w:rFonts w:asciiTheme="majorHAnsi" w:eastAsia="Times New Roman" w:hAnsiTheme="majorHAnsi"/>
          <w:b/>
          <w:sz w:val="24"/>
          <w:szCs w:val="24"/>
        </w:rPr>
      </w:pPr>
      <w:r w:rsidRPr="00E261A7">
        <w:rPr>
          <w:rFonts w:asciiTheme="majorHAnsi" w:eastAsia="Times New Roman" w:hAnsiTheme="majorHAnsi"/>
          <w:b/>
          <w:sz w:val="32"/>
          <w:szCs w:val="32"/>
        </w:rPr>
        <w:t> </w:t>
      </w:r>
    </w:p>
    <w:tbl>
      <w:tblPr>
        <w:tblpPr w:leftFromText="180" w:rightFromText="180" w:vertAnchor="text" w:tblpXSpec="cen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42"/>
        <w:gridCol w:w="2244"/>
      </w:tblGrid>
      <w:tr w:rsidR="00B729F5" w:rsidRPr="00522197" w14:paraId="3BD18DE5" w14:textId="77777777" w:rsidTr="0027269E">
        <w:trPr>
          <w:trHeight w:val="468"/>
        </w:trPr>
        <w:tc>
          <w:tcPr>
            <w:tcW w:w="5442" w:type="dxa"/>
            <w:shd w:val="clear" w:color="auto" w:fill="BFBFBF" w:themeFill="background1" w:themeFillShade="BF"/>
            <w:tcMar>
              <w:top w:w="0" w:type="dxa"/>
              <w:left w:w="108" w:type="dxa"/>
              <w:bottom w:w="0" w:type="dxa"/>
              <w:right w:w="108" w:type="dxa"/>
            </w:tcMar>
            <w:vAlign w:val="center"/>
            <w:hideMark/>
          </w:tcPr>
          <w:p w14:paraId="40C00CED" w14:textId="77777777" w:rsidR="00B729F5" w:rsidRPr="00522197" w:rsidRDefault="00B729F5" w:rsidP="0027269E">
            <w:pPr>
              <w:shd w:val="clear" w:color="auto" w:fill="BFBFBF" w:themeFill="background1" w:themeFillShade="BF"/>
              <w:rPr>
                <w:rFonts w:asciiTheme="majorHAnsi" w:eastAsia="Times New Roman" w:hAnsiTheme="majorHAnsi"/>
                <w:sz w:val="20"/>
                <w:szCs w:val="20"/>
              </w:rPr>
            </w:pPr>
            <w:r w:rsidRPr="00981280">
              <w:rPr>
                <w:rFonts w:asciiTheme="majorHAnsi" w:eastAsia="Times New Roman" w:hAnsiTheme="majorHAnsi"/>
                <w:b/>
                <w:bCs/>
                <w:spacing w:val="-3"/>
                <w:sz w:val="20"/>
                <w:szCs w:val="20"/>
                <w:lang w:val="en"/>
              </w:rPr>
              <w:lastRenderedPageBreak/>
              <w:t>UNDG Categories</w:t>
            </w:r>
          </w:p>
        </w:tc>
        <w:tc>
          <w:tcPr>
            <w:tcW w:w="2244" w:type="dxa"/>
            <w:shd w:val="clear" w:color="auto" w:fill="BFBFBF" w:themeFill="background1" w:themeFillShade="BF"/>
            <w:tcMar>
              <w:top w:w="0" w:type="dxa"/>
              <w:left w:w="10" w:type="dxa"/>
              <w:bottom w:w="0" w:type="dxa"/>
              <w:right w:w="10" w:type="dxa"/>
            </w:tcMar>
            <w:hideMark/>
          </w:tcPr>
          <w:p w14:paraId="22BCB0A6" w14:textId="77777777" w:rsidR="00B729F5" w:rsidRPr="00522197" w:rsidRDefault="00B729F5" w:rsidP="0027269E">
            <w:pPr>
              <w:shd w:val="clear" w:color="auto" w:fill="BFBFBF" w:themeFill="background1" w:themeFillShade="BF"/>
              <w:rPr>
                <w:rFonts w:asciiTheme="majorHAnsi" w:eastAsia="Times New Roman" w:hAnsiTheme="majorHAnsi"/>
                <w:sz w:val="20"/>
                <w:szCs w:val="20"/>
              </w:rPr>
            </w:pPr>
            <w:r w:rsidRPr="00981280">
              <w:rPr>
                <w:rFonts w:asciiTheme="majorHAnsi" w:eastAsia="Times New Roman" w:hAnsiTheme="majorHAnsi"/>
                <w:b/>
                <w:bCs/>
                <w:spacing w:val="-3"/>
                <w:sz w:val="20"/>
                <w:szCs w:val="20"/>
                <w:lang w:val="en"/>
              </w:rPr>
              <w:t>Amount (US$)</w:t>
            </w:r>
          </w:p>
        </w:tc>
      </w:tr>
      <w:tr w:rsidR="00B729F5" w:rsidRPr="0064725E" w14:paraId="6B4F59E1" w14:textId="77777777" w:rsidTr="0027269E">
        <w:trPr>
          <w:trHeight w:val="339"/>
        </w:trPr>
        <w:tc>
          <w:tcPr>
            <w:tcW w:w="5442" w:type="dxa"/>
            <w:tcMar>
              <w:top w:w="0" w:type="dxa"/>
              <w:left w:w="108" w:type="dxa"/>
              <w:bottom w:w="0" w:type="dxa"/>
              <w:right w:w="108" w:type="dxa"/>
            </w:tcMar>
            <w:hideMark/>
          </w:tcPr>
          <w:p w14:paraId="713D6FDE" w14:textId="77777777" w:rsidR="00B729F5" w:rsidRPr="00981280" w:rsidRDefault="00B729F5" w:rsidP="0027269E">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1. Staff and other personnel costs</w:t>
            </w:r>
          </w:p>
        </w:tc>
        <w:tc>
          <w:tcPr>
            <w:tcW w:w="2244" w:type="dxa"/>
            <w:tcMar>
              <w:top w:w="0" w:type="dxa"/>
              <w:left w:w="10" w:type="dxa"/>
              <w:bottom w:w="0" w:type="dxa"/>
              <w:right w:w="10" w:type="dxa"/>
            </w:tcMar>
            <w:hideMark/>
          </w:tcPr>
          <w:p w14:paraId="5CF98425" w14:textId="77777777" w:rsidR="00B729F5" w:rsidRPr="00981280" w:rsidRDefault="00B729F5" w:rsidP="0027269E">
            <w:pPr>
              <w:spacing w:after="0" w:line="240" w:lineRule="auto"/>
              <w:ind w:left="360"/>
              <w:rPr>
                <w:rFonts w:asciiTheme="majorHAnsi" w:eastAsia="Times New Roman" w:hAnsiTheme="majorHAnsi"/>
                <w:sz w:val="20"/>
                <w:szCs w:val="20"/>
              </w:rPr>
            </w:pPr>
          </w:p>
        </w:tc>
      </w:tr>
      <w:tr w:rsidR="00B729F5" w:rsidRPr="00981280" w14:paraId="7D3A7B5E" w14:textId="77777777" w:rsidTr="0027269E">
        <w:trPr>
          <w:trHeight w:val="550"/>
        </w:trPr>
        <w:tc>
          <w:tcPr>
            <w:tcW w:w="5442" w:type="dxa"/>
            <w:tcMar>
              <w:top w:w="0" w:type="dxa"/>
              <w:left w:w="108" w:type="dxa"/>
              <w:bottom w:w="0" w:type="dxa"/>
              <w:right w:w="108" w:type="dxa"/>
            </w:tcMar>
            <w:hideMark/>
          </w:tcPr>
          <w:p w14:paraId="5E37EFCB" w14:textId="77777777" w:rsidR="00B729F5" w:rsidRPr="00981280" w:rsidRDefault="00B729F5" w:rsidP="0027269E">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2. Supplies, Commodities and Materials</w:t>
            </w:r>
          </w:p>
        </w:tc>
        <w:tc>
          <w:tcPr>
            <w:tcW w:w="2244" w:type="dxa"/>
            <w:tcMar>
              <w:top w:w="0" w:type="dxa"/>
              <w:left w:w="10" w:type="dxa"/>
              <w:bottom w:w="0" w:type="dxa"/>
              <w:right w:w="10" w:type="dxa"/>
            </w:tcMar>
            <w:hideMark/>
          </w:tcPr>
          <w:p w14:paraId="22F71DAF" w14:textId="77777777" w:rsidR="00B729F5" w:rsidRPr="00981280" w:rsidRDefault="00B729F5" w:rsidP="0027269E">
            <w:pPr>
              <w:ind w:left="9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B729F5" w:rsidRPr="0064725E" w14:paraId="476FD01F" w14:textId="77777777" w:rsidTr="0027269E">
        <w:trPr>
          <w:trHeight w:val="331"/>
        </w:trPr>
        <w:tc>
          <w:tcPr>
            <w:tcW w:w="5442" w:type="dxa"/>
            <w:tcMar>
              <w:top w:w="0" w:type="dxa"/>
              <w:left w:w="108" w:type="dxa"/>
              <w:bottom w:w="0" w:type="dxa"/>
              <w:right w:w="108" w:type="dxa"/>
            </w:tcMar>
            <w:hideMark/>
          </w:tcPr>
          <w:p w14:paraId="479BB936" w14:textId="77777777" w:rsidR="00B729F5" w:rsidRPr="00981280" w:rsidRDefault="00B729F5" w:rsidP="0027269E">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3. Equipment, Vehicles and Furniture, including Depreciation</w:t>
            </w:r>
          </w:p>
        </w:tc>
        <w:tc>
          <w:tcPr>
            <w:tcW w:w="2244" w:type="dxa"/>
            <w:tcMar>
              <w:top w:w="0" w:type="dxa"/>
              <w:left w:w="10" w:type="dxa"/>
              <w:bottom w:w="0" w:type="dxa"/>
              <w:right w:w="10" w:type="dxa"/>
            </w:tcMar>
            <w:hideMark/>
          </w:tcPr>
          <w:p w14:paraId="3C1D3465" w14:textId="77777777" w:rsidR="00B729F5" w:rsidRPr="00981280" w:rsidRDefault="00B729F5" w:rsidP="0027269E">
            <w:pPr>
              <w:spacing w:after="0" w:line="240" w:lineRule="auto"/>
              <w:ind w:left="45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B729F5" w:rsidRPr="00981280" w14:paraId="409641DA" w14:textId="77777777" w:rsidTr="0027269E">
        <w:trPr>
          <w:trHeight w:val="267"/>
        </w:trPr>
        <w:tc>
          <w:tcPr>
            <w:tcW w:w="5442" w:type="dxa"/>
            <w:tcMar>
              <w:top w:w="0" w:type="dxa"/>
              <w:left w:w="108" w:type="dxa"/>
              <w:bottom w:w="0" w:type="dxa"/>
              <w:right w:w="108" w:type="dxa"/>
            </w:tcMar>
            <w:hideMark/>
          </w:tcPr>
          <w:p w14:paraId="27900F67" w14:textId="77777777" w:rsidR="00B729F5" w:rsidRPr="00981280" w:rsidRDefault="00B729F5" w:rsidP="0027269E">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4. Contractual Services</w:t>
            </w:r>
          </w:p>
        </w:tc>
        <w:tc>
          <w:tcPr>
            <w:tcW w:w="2244" w:type="dxa"/>
            <w:tcMar>
              <w:top w:w="0" w:type="dxa"/>
              <w:left w:w="10" w:type="dxa"/>
              <w:bottom w:w="0" w:type="dxa"/>
              <w:right w:w="10" w:type="dxa"/>
            </w:tcMar>
            <w:hideMark/>
          </w:tcPr>
          <w:p w14:paraId="5CABA999" w14:textId="77777777" w:rsidR="00B729F5" w:rsidRPr="00981280" w:rsidRDefault="00B729F5" w:rsidP="0027269E">
            <w:pPr>
              <w:spacing w:after="0" w:line="240" w:lineRule="auto"/>
              <w:ind w:left="450"/>
              <w:rPr>
                <w:rFonts w:asciiTheme="majorHAnsi" w:eastAsia="Times New Roman" w:hAnsiTheme="majorHAnsi"/>
                <w:sz w:val="20"/>
                <w:szCs w:val="20"/>
              </w:rPr>
            </w:pPr>
          </w:p>
        </w:tc>
      </w:tr>
      <w:tr w:rsidR="00B729F5" w:rsidRPr="00981280" w14:paraId="481613B3" w14:textId="77777777" w:rsidTr="0027269E">
        <w:trPr>
          <w:trHeight w:val="267"/>
        </w:trPr>
        <w:tc>
          <w:tcPr>
            <w:tcW w:w="5442" w:type="dxa"/>
            <w:tcMar>
              <w:top w:w="0" w:type="dxa"/>
              <w:left w:w="108" w:type="dxa"/>
              <w:bottom w:w="0" w:type="dxa"/>
              <w:right w:w="108" w:type="dxa"/>
            </w:tcMar>
            <w:hideMark/>
          </w:tcPr>
          <w:p w14:paraId="5F6917EB" w14:textId="77777777" w:rsidR="00B729F5" w:rsidRPr="00981280" w:rsidRDefault="00B729F5" w:rsidP="0027269E">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5. Travel</w:t>
            </w:r>
          </w:p>
        </w:tc>
        <w:tc>
          <w:tcPr>
            <w:tcW w:w="2244" w:type="dxa"/>
            <w:tcMar>
              <w:top w:w="0" w:type="dxa"/>
              <w:left w:w="10" w:type="dxa"/>
              <w:bottom w:w="0" w:type="dxa"/>
              <w:right w:w="10" w:type="dxa"/>
            </w:tcMar>
            <w:hideMark/>
          </w:tcPr>
          <w:p w14:paraId="5DC77666" w14:textId="77777777" w:rsidR="00B729F5" w:rsidRPr="00981280" w:rsidRDefault="00B729F5" w:rsidP="0027269E">
            <w:pPr>
              <w:spacing w:after="0" w:line="240" w:lineRule="auto"/>
              <w:ind w:left="450"/>
              <w:rPr>
                <w:rFonts w:asciiTheme="majorHAnsi" w:eastAsia="Times New Roman" w:hAnsiTheme="majorHAnsi"/>
                <w:sz w:val="20"/>
                <w:szCs w:val="20"/>
              </w:rPr>
            </w:pPr>
          </w:p>
        </w:tc>
      </w:tr>
      <w:tr w:rsidR="00B729F5" w:rsidRPr="0064725E" w14:paraId="23DFCAF8" w14:textId="77777777" w:rsidTr="0027269E">
        <w:trPr>
          <w:trHeight w:val="331"/>
        </w:trPr>
        <w:tc>
          <w:tcPr>
            <w:tcW w:w="5442" w:type="dxa"/>
            <w:tcMar>
              <w:top w:w="0" w:type="dxa"/>
              <w:left w:w="108" w:type="dxa"/>
              <w:bottom w:w="0" w:type="dxa"/>
              <w:right w:w="108" w:type="dxa"/>
            </w:tcMar>
            <w:hideMark/>
          </w:tcPr>
          <w:p w14:paraId="11FEA268" w14:textId="77777777" w:rsidR="00B729F5" w:rsidRPr="00981280" w:rsidRDefault="00B729F5" w:rsidP="0027269E">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6. Transfers and Grants to Counterparts</w:t>
            </w:r>
          </w:p>
        </w:tc>
        <w:tc>
          <w:tcPr>
            <w:tcW w:w="2244" w:type="dxa"/>
            <w:tcMar>
              <w:top w:w="0" w:type="dxa"/>
              <w:left w:w="10" w:type="dxa"/>
              <w:bottom w:w="0" w:type="dxa"/>
              <w:right w:w="10" w:type="dxa"/>
            </w:tcMar>
            <w:hideMark/>
          </w:tcPr>
          <w:p w14:paraId="70A9243A" w14:textId="77777777" w:rsidR="00B729F5" w:rsidRPr="00981280" w:rsidRDefault="00B729F5" w:rsidP="0027269E">
            <w:pPr>
              <w:spacing w:after="0" w:line="240" w:lineRule="auto"/>
              <w:ind w:left="45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B729F5" w:rsidRPr="0064725E" w14:paraId="254AFF45" w14:textId="77777777" w:rsidTr="0027269E">
        <w:trPr>
          <w:trHeight w:val="331"/>
        </w:trPr>
        <w:tc>
          <w:tcPr>
            <w:tcW w:w="5442" w:type="dxa"/>
            <w:tcMar>
              <w:top w:w="0" w:type="dxa"/>
              <w:left w:w="108" w:type="dxa"/>
              <w:bottom w:w="0" w:type="dxa"/>
              <w:right w:w="108" w:type="dxa"/>
            </w:tcMar>
            <w:hideMark/>
          </w:tcPr>
          <w:p w14:paraId="5B7A5659" w14:textId="77777777" w:rsidR="00B729F5" w:rsidRPr="00981280" w:rsidRDefault="00B729F5" w:rsidP="0027269E">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7. General Operating Expenses and Other Direct Costs</w:t>
            </w:r>
          </w:p>
        </w:tc>
        <w:tc>
          <w:tcPr>
            <w:tcW w:w="2244" w:type="dxa"/>
            <w:tcMar>
              <w:top w:w="0" w:type="dxa"/>
              <w:left w:w="10" w:type="dxa"/>
              <w:bottom w:w="0" w:type="dxa"/>
              <w:right w:w="10" w:type="dxa"/>
            </w:tcMar>
            <w:hideMark/>
          </w:tcPr>
          <w:p w14:paraId="7F4F6E64" w14:textId="77777777" w:rsidR="00B729F5" w:rsidRPr="00981280" w:rsidRDefault="00B729F5" w:rsidP="0027269E">
            <w:pPr>
              <w:spacing w:after="0" w:line="240" w:lineRule="auto"/>
              <w:ind w:left="450"/>
              <w:rPr>
                <w:rFonts w:asciiTheme="majorHAnsi" w:eastAsia="Times New Roman" w:hAnsiTheme="majorHAnsi"/>
                <w:sz w:val="20"/>
                <w:szCs w:val="20"/>
              </w:rPr>
            </w:pPr>
          </w:p>
        </w:tc>
      </w:tr>
      <w:tr w:rsidR="00B729F5" w:rsidRPr="00981280" w14:paraId="0329E49F" w14:textId="77777777" w:rsidTr="0027269E">
        <w:trPr>
          <w:trHeight w:val="373"/>
        </w:trPr>
        <w:tc>
          <w:tcPr>
            <w:tcW w:w="5442" w:type="dxa"/>
            <w:tcMar>
              <w:top w:w="0" w:type="dxa"/>
              <w:left w:w="108" w:type="dxa"/>
              <w:bottom w:w="0" w:type="dxa"/>
              <w:right w:w="108" w:type="dxa"/>
            </w:tcMar>
          </w:tcPr>
          <w:p w14:paraId="492FC72B" w14:textId="77777777" w:rsidR="00B729F5" w:rsidRPr="0064725E" w:rsidRDefault="00B729F5" w:rsidP="0027269E">
            <w:pPr>
              <w:spacing w:after="0" w:line="240" w:lineRule="auto"/>
              <w:rPr>
                <w:rFonts w:asciiTheme="majorHAnsi" w:eastAsia="Times New Roman" w:hAnsiTheme="majorHAnsi"/>
                <w:b/>
                <w:sz w:val="20"/>
                <w:szCs w:val="20"/>
                <w:lang w:val="en"/>
              </w:rPr>
            </w:pPr>
            <w:r w:rsidRPr="0064725E">
              <w:rPr>
                <w:rFonts w:asciiTheme="majorHAnsi" w:eastAsia="Times New Roman" w:hAnsiTheme="majorHAnsi"/>
                <w:b/>
                <w:sz w:val="20"/>
                <w:szCs w:val="20"/>
                <w:lang w:val="en"/>
              </w:rPr>
              <w:t>Sub-total</w:t>
            </w:r>
          </w:p>
        </w:tc>
        <w:tc>
          <w:tcPr>
            <w:tcW w:w="2244" w:type="dxa"/>
            <w:tcMar>
              <w:top w:w="0" w:type="dxa"/>
              <w:left w:w="10" w:type="dxa"/>
              <w:bottom w:w="0" w:type="dxa"/>
              <w:right w:w="10" w:type="dxa"/>
            </w:tcMar>
          </w:tcPr>
          <w:p w14:paraId="48F892F0" w14:textId="77777777" w:rsidR="00B729F5" w:rsidRPr="00981280" w:rsidRDefault="00B729F5" w:rsidP="0027269E">
            <w:pPr>
              <w:spacing w:after="0" w:line="240" w:lineRule="auto"/>
              <w:ind w:left="450"/>
              <w:rPr>
                <w:rFonts w:asciiTheme="majorHAnsi" w:eastAsia="Times New Roman" w:hAnsiTheme="majorHAnsi"/>
                <w:sz w:val="20"/>
                <w:szCs w:val="20"/>
              </w:rPr>
            </w:pPr>
          </w:p>
        </w:tc>
      </w:tr>
      <w:tr w:rsidR="00B729F5" w:rsidRPr="00981280" w14:paraId="1A092BB2" w14:textId="77777777" w:rsidTr="0027269E">
        <w:trPr>
          <w:trHeight w:val="373"/>
        </w:trPr>
        <w:tc>
          <w:tcPr>
            <w:tcW w:w="5442" w:type="dxa"/>
            <w:tcBorders>
              <w:bottom w:val="single" w:sz="8" w:space="0" w:color="auto"/>
            </w:tcBorders>
            <w:tcMar>
              <w:top w:w="0" w:type="dxa"/>
              <w:left w:w="108" w:type="dxa"/>
              <w:bottom w:w="0" w:type="dxa"/>
              <w:right w:w="108" w:type="dxa"/>
            </w:tcMar>
            <w:hideMark/>
          </w:tcPr>
          <w:p w14:paraId="79345CA8" w14:textId="77777777" w:rsidR="00B729F5" w:rsidRPr="00981280" w:rsidRDefault="00B729F5" w:rsidP="0027269E">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8. Indirect Support Costs</w:t>
            </w:r>
            <w:r>
              <w:rPr>
                <w:rFonts w:asciiTheme="majorHAnsi" w:eastAsia="Times New Roman" w:hAnsiTheme="majorHAnsi"/>
                <w:sz w:val="20"/>
                <w:szCs w:val="20"/>
                <w:lang w:val="en"/>
              </w:rPr>
              <w:t xml:space="preserve"> *</w:t>
            </w:r>
          </w:p>
        </w:tc>
        <w:tc>
          <w:tcPr>
            <w:tcW w:w="2244" w:type="dxa"/>
            <w:tcBorders>
              <w:bottom w:val="single" w:sz="8" w:space="0" w:color="auto"/>
            </w:tcBorders>
            <w:tcMar>
              <w:top w:w="0" w:type="dxa"/>
              <w:left w:w="10" w:type="dxa"/>
              <w:bottom w:w="0" w:type="dxa"/>
              <w:right w:w="10" w:type="dxa"/>
            </w:tcMar>
            <w:hideMark/>
          </w:tcPr>
          <w:p w14:paraId="68D3A260" w14:textId="77777777" w:rsidR="00B729F5" w:rsidRPr="00981280" w:rsidRDefault="00B729F5" w:rsidP="0027269E">
            <w:pPr>
              <w:spacing w:after="0" w:line="240" w:lineRule="auto"/>
              <w:ind w:left="450"/>
              <w:rPr>
                <w:rFonts w:asciiTheme="majorHAnsi" w:eastAsia="Times New Roman" w:hAnsiTheme="majorHAnsi"/>
                <w:sz w:val="20"/>
                <w:szCs w:val="20"/>
              </w:rPr>
            </w:pPr>
          </w:p>
        </w:tc>
      </w:tr>
      <w:tr w:rsidR="00B729F5" w:rsidRPr="00981280" w14:paraId="5A665E06" w14:textId="77777777" w:rsidTr="0027269E">
        <w:trPr>
          <w:trHeight w:val="357"/>
        </w:trPr>
        <w:tc>
          <w:tcPr>
            <w:tcW w:w="5442" w:type="dxa"/>
            <w:tcBorders>
              <w:bottom w:val="single" w:sz="4" w:space="0" w:color="auto"/>
            </w:tcBorders>
            <w:shd w:val="clear" w:color="auto" w:fill="BFBFBF" w:themeFill="background1" w:themeFillShade="BF"/>
            <w:tcMar>
              <w:top w:w="0" w:type="dxa"/>
              <w:left w:w="108" w:type="dxa"/>
              <w:bottom w:w="0" w:type="dxa"/>
              <w:right w:w="108" w:type="dxa"/>
            </w:tcMar>
            <w:vAlign w:val="center"/>
            <w:hideMark/>
          </w:tcPr>
          <w:p w14:paraId="6CDE17F0" w14:textId="77777777" w:rsidR="00B729F5" w:rsidRPr="00981280" w:rsidRDefault="00B729F5" w:rsidP="0027269E">
            <w:pPr>
              <w:rPr>
                <w:rFonts w:asciiTheme="majorHAnsi" w:eastAsia="Times New Roman" w:hAnsiTheme="majorHAnsi"/>
                <w:sz w:val="20"/>
                <w:szCs w:val="20"/>
              </w:rPr>
            </w:pPr>
            <w:r w:rsidRPr="00981280">
              <w:rPr>
                <w:rFonts w:asciiTheme="majorHAnsi" w:eastAsia="Times New Roman" w:hAnsiTheme="majorHAnsi"/>
                <w:b/>
                <w:bCs/>
                <w:sz w:val="20"/>
                <w:szCs w:val="20"/>
                <w:lang w:val="en"/>
              </w:rPr>
              <w:t>TOTAL</w:t>
            </w:r>
          </w:p>
        </w:tc>
        <w:tc>
          <w:tcPr>
            <w:tcW w:w="2244" w:type="dxa"/>
            <w:tcBorders>
              <w:bottom w:val="single" w:sz="4" w:space="0" w:color="auto"/>
            </w:tcBorders>
            <w:shd w:val="clear" w:color="auto" w:fill="BFBFBF" w:themeFill="background1" w:themeFillShade="BF"/>
            <w:tcMar>
              <w:top w:w="0" w:type="dxa"/>
              <w:left w:w="10" w:type="dxa"/>
              <w:bottom w:w="0" w:type="dxa"/>
              <w:right w:w="10" w:type="dxa"/>
            </w:tcMar>
            <w:hideMark/>
          </w:tcPr>
          <w:p w14:paraId="1F494EF2" w14:textId="77777777" w:rsidR="00B729F5" w:rsidRPr="00981280" w:rsidRDefault="00B729F5" w:rsidP="0027269E">
            <w:pPr>
              <w:rPr>
                <w:rFonts w:asciiTheme="majorHAnsi" w:eastAsia="Times New Roman" w:hAnsiTheme="majorHAnsi"/>
                <w:sz w:val="20"/>
                <w:szCs w:val="20"/>
              </w:rPr>
            </w:pPr>
          </w:p>
        </w:tc>
      </w:tr>
      <w:tr w:rsidR="00B729F5" w:rsidRPr="0064725E" w14:paraId="29F5F81E" w14:textId="77777777" w:rsidTr="0027269E">
        <w:trPr>
          <w:trHeight w:val="357"/>
        </w:trPr>
        <w:tc>
          <w:tcPr>
            <w:tcW w:w="7686"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2431EA4B" w14:textId="77777777" w:rsidR="00B729F5" w:rsidRPr="0064725E" w:rsidRDefault="00B729F5" w:rsidP="0027269E">
            <w:pPr>
              <w:rPr>
                <w:rFonts w:asciiTheme="majorHAnsi" w:eastAsia="Times New Roman" w:hAnsiTheme="majorHAnsi"/>
                <w:sz w:val="20"/>
                <w:szCs w:val="20"/>
              </w:rPr>
            </w:pPr>
            <w:r>
              <w:rPr>
                <w:rFonts w:ascii="Times New Roman" w:eastAsia="Times New Roman" w:hAnsi="Times New Roman"/>
                <w:b/>
                <w:bCs/>
                <w:sz w:val="20"/>
                <w:szCs w:val="24"/>
              </w:rPr>
              <w:t>*</w:t>
            </w:r>
            <w:r w:rsidRPr="008B2936">
              <w:rPr>
                <w:rFonts w:ascii="Times New Roman" w:eastAsia="Times New Roman" w:hAnsi="Times New Roman"/>
                <w:i/>
                <w:sz w:val="18"/>
                <w:szCs w:val="18"/>
              </w:rPr>
              <w:t>The rate shall not exceed 7%</w:t>
            </w:r>
            <w:r>
              <w:rPr>
                <w:rFonts w:ascii="Times New Roman" w:eastAsia="Times New Roman" w:hAnsi="Times New Roman"/>
                <w:i/>
                <w:sz w:val="18"/>
                <w:szCs w:val="18"/>
              </w:rPr>
              <w:t xml:space="preserve"> of the total of categories 1-7</w:t>
            </w:r>
            <w:r w:rsidRPr="008B2936">
              <w:rPr>
                <w:rFonts w:ascii="Times New Roman" w:eastAsia="Times New Roman" w:hAnsi="Times New Roman"/>
                <w:i/>
                <w:sz w:val="18"/>
                <w:szCs w:val="18"/>
              </w:rPr>
              <w:t xml:space="preserve">.  Note that </w:t>
            </w:r>
            <w:r>
              <w:rPr>
                <w:rFonts w:ascii="Times New Roman" w:eastAsia="Times New Roman" w:hAnsi="Times New Roman"/>
                <w:i/>
                <w:sz w:val="18"/>
                <w:szCs w:val="18"/>
              </w:rPr>
              <w:t xml:space="preserve">PUNO/Implementing Partner </w:t>
            </w:r>
            <w:r w:rsidRPr="008B2936">
              <w:rPr>
                <w:rFonts w:ascii="Times New Roman" w:eastAsia="Times New Roman" w:hAnsi="Times New Roman"/>
                <w:i/>
                <w:sz w:val="18"/>
                <w:szCs w:val="18"/>
              </w:rPr>
              <w:t xml:space="preserve">-incurred direct project implementation costs should be charged to the relevant budget line, according to </w:t>
            </w:r>
            <w:proofErr w:type="gramStart"/>
            <w:r w:rsidRPr="008B2936">
              <w:rPr>
                <w:rFonts w:ascii="Times New Roman" w:eastAsia="Times New Roman" w:hAnsi="Times New Roman"/>
                <w:i/>
                <w:sz w:val="18"/>
                <w:szCs w:val="18"/>
              </w:rPr>
              <w:t xml:space="preserve">the </w:t>
            </w:r>
            <w:r>
              <w:rPr>
                <w:rFonts w:ascii="Times New Roman" w:eastAsia="Times New Roman" w:hAnsi="Times New Roman"/>
                <w:i/>
                <w:sz w:val="18"/>
                <w:szCs w:val="18"/>
              </w:rPr>
              <w:t xml:space="preserve"> PUNO</w:t>
            </w:r>
            <w:proofErr w:type="gramEnd"/>
            <w:r>
              <w:rPr>
                <w:rFonts w:ascii="Times New Roman" w:eastAsia="Times New Roman" w:hAnsi="Times New Roman"/>
                <w:i/>
                <w:sz w:val="18"/>
                <w:szCs w:val="18"/>
              </w:rPr>
              <w:t xml:space="preserve">/Implementing Partner </w:t>
            </w:r>
            <w:r w:rsidRPr="008B2936">
              <w:rPr>
                <w:rFonts w:ascii="Times New Roman" w:eastAsia="Times New Roman" w:hAnsi="Times New Roman"/>
                <w:i/>
                <w:sz w:val="18"/>
                <w:szCs w:val="18"/>
              </w:rPr>
              <w:t>s regulations, rules and procedures</w:t>
            </w:r>
          </w:p>
        </w:tc>
      </w:tr>
    </w:tbl>
    <w:p w14:paraId="5C3C6B91" w14:textId="77777777" w:rsidR="00B729F5" w:rsidRDefault="00B729F5" w:rsidP="00B729F5">
      <w:pPr>
        <w:spacing w:after="0"/>
      </w:pPr>
    </w:p>
    <w:p w14:paraId="79BC84FC" w14:textId="77777777" w:rsidR="00924A21" w:rsidRDefault="00B729F5" w:rsidP="00B729F5">
      <w:r>
        <w:br w:type="page"/>
      </w:r>
    </w:p>
    <w:p w14:paraId="14F77D42" w14:textId="5046B653" w:rsidR="00B729F5" w:rsidRDefault="00B729F5" w:rsidP="00B729F5">
      <w:bookmarkStart w:id="0" w:name="_GoBack"/>
      <w:bookmarkEnd w:id="0"/>
      <w:r w:rsidRPr="00424263">
        <w:rPr>
          <w:b/>
        </w:rPr>
        <w:lastRenderedPageBreak/>
        <w:t>The</w:t>
      </w:r>
      <w:r>
        <w:t xml:space="preserve"> </w:t>
      </w:r>
      <w:r w:rsidR="0095602D">
        <w:rPr>
          <w:b/>
        </w:rPr>
        <w:t>WPHF</w:t>
      </w:r>
      <w:r w:rsidRPr="00424263">
        <w:rPr>
          <w:b/>
        </w:rPr>
        <w:t xml:space="preserve">’s Results </w:t>
      </w:r>
      <w:r>
        <w:rPr>
          <w:b/>
        </w:rPr>
        <w:t>Matrix</w:t>
      </w:r>
    </w:p>
    <w:p w14:paraId="758D0FCF" w14:textId="77777777" w:rsidR="00B729F5" w:rsidRDefault="00B729F5" w:rsidP="00B729F5"/>
    <w:tbl>
      <w:tblPr>
        <w:tblStyle w:val="TableGrid"/>
        <w:tblW w:w="5000" w:type="pct"/>
        <w:tblLook w:val="04A0" w:firstRow="1" w:lastRow="0" w:firstColumn="1" w:lastColumn="0" w:noHBand="0" w:noVBand="1"/>
      </w:tblPr>
      <w:tblGrid>
        <w:gridCol w:w="3700"/>
        <w:gridCol w:w="1926"/>
        <w:gridCol w:w="1694"/>
        <w:gridCol w:w="1850"/>
        <w:gridCol w:w="1850"/>
        <w:gridCol w:w="2156"/>
      </w:tblGrid>
      <w:tr w:rsidR="00B729F5" w:rsidRPr="00030607" w14:paraId="3E03F74E" w14:textId="77777777" w:rsidTr="0027269E">
        <w:tc>
          <w:tcPr>
            <w:tcW w:w="5000" w:type="pct"/>
            <w:gridSpan w:val="6"/>
            <w:shd w:val="clear" w:color="auto" w:fill="B4C6E7" w:themeFill="accent1" w:themeFillTint="66"/>
          </w:tcPr>
          <w:p w14:paraId="3FA4794D" w14:textId="77777777" w:rsidR="00B729F5" w:rsidRPr="00030607" w:rsidRDefault="00B729F5" w:rsidP="0027269E">
            <w:pPr>
              <w:pStyle w:val="NormalWeb"/>
              <w:spacing w:before="0" w:beforeAutospacing="0" w:after="0" w:afterAutospacing="0"/>
              <w:rPr>
                <w:rFonts w:asciiTheme="minorHAnsi" w:hAnsiTheme="minorHAnsi"/>
                <w:b/>
                <w:sz w:val="22"/>
                <w:szCs w:val="22"/>
              </w:rPr>
            </w:pPr>
            <w:r w:rsidRPr="00030607">
              <w:rPr>
                <w:rFonts w:asciiTheme="minorHAnsi" w:hAnsiTheme="minorHAnsi"/>
                <w:b/>
                <w:sz w:val="22"/>
                <w:szCs w:val="22"/>
              </w:rPr>
              <w:t xml:space="preserve">Impact:  More peaceful and gender equal societies </w:t>
            </w:r>
          </w:p>
          <w:p w14:paraId="23CE579D" w14:textId="77777777" w:rsidR="00B729F5" w:rsidRPr="00030607" w:rsidRDefault="00B729F5" w:rsidP="0027269E">
            <w:pPr>
              <w:pStyle w:val="NormalWeb"/>
              <w:spacing w:before="0" w:beforeAutospacing="0" w:after="0" w:afterAutospacing="0"/>
              <w:rPr>
                <w:rFonts w:asciiTheme="minorHAnsi" w:hAnsiTheme="minorHAnsi"/>
                <w:b/>
                <w:color w:val="FF0000"/>
                <w:sz w:val="22"/>
                <w:szCs w:val="22"/>
              </w:rPr>
            </w:pPr>
          </w:p>
        </w:tc>
      </w:tr>
      <w:tr w:rsidR="00B729F5" w:rsidRPr="004C1DC2" w14:paraId="09D47C92" w14:textId="77777777" w:rsidTr="0027269E">
        <w:tc>
          <w:tcPr>
            <w:tcW w:w="1404" w:type="pct"/>
            <w:shd w:val="clear" w:color="auto" w:fill="D9D9D9" w:themeFill="background1" w:themeFillShade="D9"/>
          </w:tcPr>
          <w:p w14:paraId="393339F0" w14:textId="77777777" w:rsidR="00B729F5" w:rsidRPr="004C1DC2" w:rsidRDefault="00B729F5" w:rsidP="0027269E">
            <w:pPr>
              <w:contextualSpacing/>
              <w:jc w:val="both"/>
              <w:rPr>
                <w:sz w:val="20"/>
                <w:szCs w:val="20"/>
              </w:rPr>
            </w:pPr>
            <w:r w:rsidRPr="004C1DC2">
              <w:rPr>
                <w:sz w:val="20"/>
                <w:szCs w:val="20"/>
              </w:rPr>
              <w:t>Impact Indicators</w:t>
            </w:r>
          </w:p>
        </w:tc>
        <w:tc>
          <w:tcPr>
            <w:tcW w:w="731" w:type="pct"/>
            <w:shd w:val="clear" w:color="auto" w:fill="D9D9D9" w:themeFill="background1" w:themeFillShade="D9"/>
          </w:tcPr>
          <w:p w14:paraId="7D42746A" w14:textId="77777777" w:rsidR="00B729F5" w:rsidRPr="004C1DC2" w:rsidRDefault="00B729F5" w:rsidP="0027269E">
            <w:pPr>
              <w:contextualSpacing/>
              <w:jc w:val="both"/>
              <w:rPr>
                <w:sz w:val="20"/>
                <w:szCs w:val="20"/>
              </w:rPr>
            </w:pPr>
            <w:r w:rsidRPr="004C1DC2">
              <w:rPr>
                <w:sz w:val="20"/>
                <w:szCs w:val="20"/>
              </w:rPr>
              <w:t>Baseline</w:t>
            </w:r>
          </w:p>
        </w:tc>
        <w:tc>
          <w:tcPr>
            <w:tcW w:w="643" w:type="pct"/>
            <w:shd w:val="clear" w:color="auto" w:fill="D9D9D9" w:themeFill="background1" w:themeFillShade="D9"/>
          </w:tcPr>
          <w:p w14:paraId="79790A9A" w14:textId="77777777" w:rsidR="00B729F5" w:rsidRPr="004C1DC2" w:rsidRDefault="00B729F5" w:rsidP="0027269E">
            <w:pPr>
              <w:contextualSpacing/>
              <w:rPr>
                <w:sz w:val="20"/>
                <w:szCs w:val="20"/>
              </w:rPr>
            </w:pPr>
            <w:r w:rsidRPr="004C1DC2">
              <w:rPr>
                <w:sz w:val="20"/>
                <w:szCs w:val="20"/>
              </w:rPr>
              <w:t>Target Year 1</w:t>
            </w:r>
          </w:p>
        </w:tc>
        <w:tc>
          <w:tcPr>
            <w:tcW w:w="702" w:type="pct"/>
            <w:shd w:val="clear" w:color="auto" w:fill="D9D9D9" w:themeFill="background1" w:themeFillShade="D9"/>
          </w:tcPr>
          <w:p w14:paraId="3398BF24" w14:textId="77777777" w:rsidR="00B729F5" w:rsidRPr="004C1DC2" w:rsidRDefault="00B729F5" w:rsidP="0027269E">
            <w:pPr>
              <w:contextualSpacing/>
              <w:rPr>
                <w:sz w:val="20"/>
                <w:szCs w:val="20"/>
              </w:rPr>
            </w:pPr>
            <w:r w:rsidRPr="004C1DC2">
              <w:rPr>
                <w:sz w:val="20"/>
                <w:szCs w:val="20"/>
              </w:rPr>
              <w:t>Target Year 2</w:t>
            </w:r>
          </w:p>
        </w:tc>
        <w:tc>
          <w:tcPr>
            <w:tcW w:w="702" w:type="pct"/>
            <w:shd w:val="clear" w:color="auto" w:fill="D9D9D9" w:themeFill="background1" w:themeFillShade="D9"/>
          </w:tcPr>
          <w:p w14:paraId="05E99209" w14:textId="77777777" w:rsidR="00B729F5" w:rsidRPr="004C1DC2" w:rsidRDefault="00B729F5" w:rsidP="0027269E">
            <w:pPr>
              <w:contextualSpacing/>
              <w:rPr>
                <w:sz w:val="20"/>
                <w:szCs w:val="20"/>
              </w:rPr>
            </w:pPr>
            <w:r w:rsidRPr="004C1DC2">
              <w:rPr>
                <w:sz w:val="20"/>
                <w:szCs w:val="20"/>
              </w:rPr>
              <w:t>Target Year 3</w:t>
            </w:r>
          </w:p>
        </w:tc>
        <w:tc>
          <w:tcPr>
            <w:tcW w:w="819" w:type="pct"/>
            <w:shd w:val="clear" w:color="auto" w:fill="D9D9D9" w:themeFill="background1" w:themeFillShade="D9"/>
          </w:tcPr>
          <w:p w14:paraId="6C942175" w14:textId="77777777" w:rsidR="00B729F5" w:rsidRPr="004C1DC2" w:rsidRDefault="00B729F5" w:rsidP="0027269E">
            <w:pPr>
              <w:contextualSpacing/>
              <w:rPr>
                <w:sz w:val="20"/>
                <w:szCs w:val="20"/>
              </w:rPr>
            </w:pPr>
            <w:r w:rsidRPr="004C1DC2">
              <w:rPr>
                <w:sz w:val="20"/>
                <w:szCs w:val="20"/>
              </w:rPr>
              <w:t xml:space="preserve">Means of Verification </w:t>
            </w:r>
          </w:p>
        </w:tc>
      </w:tr>
      <w:tr w:rsidR="00B729F5" w:rsidRPr="004C1DC2" w14:paraId="4ABE57CA" w14:textId="77777777" w:rsidTr="0027269E">
        <w:tc>
          <w:tcPr>
            <w:tcW w:w="1404" w:type="pct"/>
          </w:tcPr>
          <w:p w14:paraId="37BB9247" w14:textId="77777777" w:rsidR="00B729F5" w:rsidRPr="004C1DC2" w:rsidRDefault="00B729F5" w:rsidP="0027269E">
            <w:pPr>
              <w:contextualSpacing/>
              <w:jc w:val="both"/>
              <w:rPr>
                <w:sz w:val="20"/>
                <w:szCs w:val="20"/>
              </w:rPr>
            </w:pPr>
            <w:r w:rsidRPr="007441FC">
              <w:rPr>
                <w:sz w:val="20"/>
                <w:szCs w:val="20"/>
              </w:rPr>
              <w:t xml:space="preserve">Percentage of </w:t>
            </w:r>
            <w:r>
              <w:rPr>
                <w:sz w:val="20"/>
                <w:szCs w:val="20"/>
              </w:rPr>
              <w:t>women and girls</w:t>
            </w:r>
            <w:r w:rsidRPr="007441FC">
              <w:rPr>
                <w:sz w:val="20"/>
                <w:szCs w:val="20"/>
              </w:rPr>
              <w:t xml:space="preserve"> </w:t>
            </w:r>
            <w:r>
              <w:rPr>
                <w:sz w:val="20"/>
                <w:szCs w:val="20"/>
              </w:rPr>
              <w:t>that have experienced</w:t>
            </w:r>
            <w:r w:rsidRPr="007441FC">
              <w:rPr>
                <w:sz w:val="20"/>
                <w:szCs w:val="20"/>
              </w:rPr>
              <w:t xml:space="preserve"> physical, psychological or sexual violence in the previous 12 months</w:t>
            </w:r>
          </w:p>
        </w:tc>
        <w:tc>
          <w:tcPr>
            <w:tcW w:w="731" w:type="pct"/>
          </w:tcPr>
          <w:p w14:paraId="31E79233" w14:textId="77777777" w:rsidR="00B729F5" w:rsidRPr="004C1DC2" w:rsidRDefault="00B729F5" w:rsidP="0027269E">
            <w:pPr>
              <w:contextualSpacing/>
              <w:jc w:val="both"/>
              <w:rPr>
                <w:sz w:val="20"/>
                <w:szCs w:val="20"/>
              </w:rPr>
            </w:pPr>
          </w:p>
        </w:tc>
        <w:tc>
          <w:tcPr>
            <w:tcW w:w="643" w:type="pct"/>
          </w:tcPr>
          <w:p w14:paraId="1BE0714A" w14:textId="77777777" w:rsidR="00B729F5" w:rsidRPr="004C1DC2" w:rsidRDefault="00B729F5" w:rsidP="0027269E">
            <w:pPr>
              <w:contextualSpacing/>
              <w:jc w:val="both"/>
              <w:rPr>
                <w:sz w:val="20"/>
                <w:szCs w:val="20"/>
              </w:rPr>
            </w:pPr>
          </w:p>
        </w:tc>
        <w:tc>
          <w:tcPr>
            <w:tcW w:w="702" w:type="pct"/>
          </w:tcPr>
          <w:p w14:paraId="0C66F7A8" w14:textId="77777777" w:rsidR="00B729F5" w:rsidRPr="004C1DC2" w:rsidRDefault="00B729F5" w:rsidP="0027269E">
            <w:pPr>
              <w:contextualSpacing/>
              <w:jc w:val="both"/>
              <w:rPr>
                <w:sz w:val="20"/>
                <w:szCs w:val="20"/>
              </w:rPr>
            </w:pPr>
          </w:p>
        </w:tc>
        <w:tc>
          <w:tcPr>
            <w:tcW w:w="702" w:type="pct"/>
          </w:tcPr>
          <w:p w14:paraId="65379E5A" w14:textId="77777777" w:rsidR="00B729F5" w:rsidRPr="004C1DC2" w:rsidRDefault="00B729F5" w:rsidP="0027269E">
            <w:pPr>
              <w:contextualSpacing/>
              <w:jc w:val="both"/>
              <w:rPr>
                <w:sz w:val="20"/>
                <w:szCs w:val="20"/>
              </w:rPr>
            </w:pPr>
          </w:p>
        </w:tc>
        <w:tc>
          <w:tcPr>
            <w:tcW w:w="819" w:type="pct"/>
          </w:tcPr>
          <w:p w14:paraId="21C2D6FC" w14:textId="77777777" w:rsidR="00B729F5" w:rsidRPr="004C1DC2" w:rsidRDefault="00B729F5" w:rsidP="0027269E">
            <w:pPr>
              <w:contextualSpacing/>
              <w:jc w:val="both"/>
              <w:rPr>
                <w:sz w:val="20"/>
                <w:szCs w:val="20"/>
              </w:rPr>
            </w:pPr>
            <w:r>
              <w:rPr>
                <w:sz w:val="20"/>
                <w:szCs w:val="20"/>
              </w:rPr>
              <w:t>SDG indicator</w:t>
            </w:r>
          </w:p>
        </w:tc>
      </w:tr>
      <w:tr w:rsidR="00B729F5" w:rsidRPr="004C1DC2" w14:paraId="2B214BAC" w14:textId="77777777" w:rsidTr="0027269E">
        <w:tc>
          <w:tcPr>
            <w:tcW w:w="1404" w:type="pct"/>
          </w:tcPr>
          <w:p w14:paraId="033ABCD9" w14:textId="77777777" w:rsidR="00B729F5" w:rsidRPr="004C1DC2" w:rsidRDefault="00B729F5" w:rsidP="0027269E">
            <w:pPr>
              <w:contextualSpacing/>
              <w:jc w:val="both"/>
              <w:rPr>
                <w:sz w:val="20"/>
                <w:szCs w:val="20"/>
              </w:rPr>
            </w:pPr>
            <w:r w:rsidRPr="007441FC">
              <w:rPr>
                <w:sz w:val="20"/>
                <w:szCs w:val="20"/>
              </w:rPr>
              <w:t>Proportion of positions (by sex) in public institutions (national and local legislatures, public service and judiciary) compared to national distributions</w:t>
            </w:r>
          </w:p>
        </w:tc>
        <w:tc>
          <w:tcPr>
            <w:tcW w:w="731" w:type="pct"/>
          </w:tcPr>
          <w:p w14:paraId="7F6B89D9" w14:textId="77777777" w:rsidR="00B729F5" w:rsidRPr="004C1DC2" w:rsidRDefault="00B729F5" w:rsidP="0027269E">
            <w:pPr>
              <w:contextualSpacing/>
              <w:jc w:val="both"/>
              <w:rPr>
                <w:sz w:val="20"/>
                <w:szCs w:val="20"/>
              </w:rPr>
            </w:pPr>
          </w:p>
        </w:tc>
        <w:tc>
          <w:tcPr>
            <w:tcW w:w="643" w:type="pct"/>
          </w:tcPr>
          <w:p w14:paraId="5B9452CD" w14:textId="77777777" w:rsidR="00B729F5" w:rsidRPr="004C1DC2" w:rsidRDefault="00B729F5" w:rsidP="0027269E">
            <w:pPr>
              <w:contextualSpacing/>
              <w:jc w:val="both"/>
              <w:rPr>
                <w:sz w:val="20"/>
                <w:szCs w:val="20"/>
              </w:rPr>
            </w:pPr>
          </w:p>
        </w:tc>
        <w:tc>
          <w:tcPr>
            <w:tcW w:w="702" w:type="pct"/>
          </w:tcPr>
          <w:p w14:paraId="643974E3" w14:textId="77777777" w:rsidR="00B729F5" w:rsidRPr="004C1DC2" w:rsidRDefault="00B729F5" w:rsidP="0027269E">
            <w:pPr>
              <w:contextualSpacing/>
              <w:jc w:val="both"/>
              <w:rPr>
                <w:sz w:val="20"/>
                <w:szCs w:val="20"/>
              </w:rPr>
            </w:pPr>
          </w:p>
        </w:tc>
        <w:tc>
          <w:tcPr>
            <w:tcW w:w="702" w:type="pct"/>
          </w:tcPr>
          <w:p w14:paraId="0B461052" w14:textId="77777777" w:rsidR="00B729F5" w:rsidRPr="004C1DC2" w:rsidRDefault="00B729F5" w:rsidP="0027269E">
            <w:pPr>
              <w:contextualSpacing/>
              <w:jc w:val="both"/>
              <w:rPr>
                <w:sz w:val="20"/>
                <w:szCs w:val="20"/>
              </w:rPr>
            </w:pPr>
          </w:p>
        </w:tc>
        <w:tc>
          <w:tcPr>
            <w:tcW w:w="819" w:type="pct"/>
          </w:tcPr>
          <w:p w14:paraId="19ECC3D4" w14:textId="77777777" w:rsidR="00B729F5" w:rsidRPr="004C1DC2" w:rsidRDefault="00B729F5" w:rsidP="0027269E">
            <w:pPr>
              <w:contextualSpacing/>
              <w:jc w:val="both"/>
              <w:rPr>
                <w:sz w:val="20"/>
                <w:szCs w:val="20"/>
              </w:rPr>
            </w:pPr>
            <w:r>
              <w:rPr>
                <w:sz w:val="20"/>
                <w:szCs w:val="20"/>
              </w:rPr>
              <w:t>SDG indicator</w:t>
            </w:r>
          </w:p>
        </w:tc>
      </w:tr>
      <w:tr w:rsidR="00B729F5" w:rsidRPr="00980C4C" w14:paraId="78943EB8" w14:textId="77777777" w:rsidTr="0027269E">
        <w:tc>
          <w:tcPr>
            <w:tcW w:w="4181" w:type="pct"/>
            <w:gridSpan w:val="5"/>
            <w:shd w:val="clear" w:color="auto" w:fill="E2CADB"/>
          </w:tcPr>
          <w:p w14:paraId="3760CD0B" w14:textId="77777777" w:rsidR="00B729F5" w:rsidRDefault="00B729F5" w:rsidP="0027269E">
            <w:pPr>
              <w:contextualSpacing/>
              <w:jc w:val="both"/>
              <w:rPr>
                <w:sz w:val="20"/>
                <w:szCs w:val="20"/>
              </w:rPr>
            </w:pPr>
            <w:r>
              <w:rPr>
                <w:sz w:val="20"/>
                <w:szCs w:val="20"/>
              </w:rPr>
              <w:t>Overall Indicator</w:t>
            </w:r>
          </w:p>
        </w:tc>
        <w:tc>
          <w:tcPr>
            <w:tcW w:w="819" w:type="pct"/>
            <w:shd w:val="clear" w:color="auto" w:fill="E2CADB"/>
          </w:tcPr>
          <w:p w14:paraId="17A6E462" w14:textId="77777777" w:rsidR="00B729F5" w:rsidRPr="00831874" w:rsidRDefault="00B729F5" w:rsidP="0027269E">
            <w:pPr>
              <w:contextualSpacing/>
              <w:jc w:val="both"/>
              <w:rPr>
                <w:sz w:val="20"/>
                <w:szCs w:val="20"/>
                <w:lang w:val="fr-FR"/>
              </w:rPr>
            </w:pPr>
          </w:p>
        </w:tc>
      </w:tr>
      <w:tr w:rsidR="00B729F5" w14:paraId="2156C435" w14:textId="77777777" w:rsidTr="0027269E">
        <w:trPr>
          <w:trHeight w:val="1497"/>
        </w:trPr>
        <w:tc>
          <w:tcPr>
            <w:tcW w:w="1404" w:type="pct"/>
          </w:tcPr>
          <w:p w14:paraId="6A36FEBE" w14:textId="77777777" w:rsidR="00B729F5" w:rsidRPr="00E0510D" w:rsidRDefault="00B729F5" w:rsidP="00690874">
            <w:r w:rsidRPr="00BE11E4">
              <w:rPr>
                <w:bCs/>
              </w:rPr>
              <w:t xml:space="preserve">Proportion of </w:t>
            </w:r>
            <w:r w:rsidR="00690874">
              <w:rPr>
                <w:bCs/>
              </w:rPr>
              <w:t xml:space="preserve">WPHF </w:t>
            </w:r>
            <w:r w:rsidRPr="00BE11E4">
              <w:rPr>
                <w:bCs/>
              </w:rPr>
              <w:t xml:space="preserve">funds allocated to promoting </w:t>
            </w:r>
            <w:proofErr w:type="spellStart"/>
            <w:r w:rsidRPr="00BE11E4">
              <w:rPr>
                <w:bCs/>
              </w:rPr>
              <w:t>interlinkages</w:t>
            </w:r>
            <w:proofErr w:type="spellEnd"/>
            <w:r w:rsidRPr="00BE11E4">
              <w:rPr>
                <w:bCs/>
              </w:rPr>
              <w:t xml:space="preserve"> between crisis, peace and security and development settings (either through policy collaboration, partnerships or pooled funding). </w:t>
            </w:r>
          </w:p>
        </w:tc>
        <w:tc>
          <w:tcPr>
            <w:tcW w:w="731" w:type="pct"/>
          </w:tcPr>
          <w:p w14:paraId="5AD7C06C" w14:textId="77777777" w:rsidR="00B729F5" w:rsidRPr="004C1DC2" w:rsidRDefault="00B729F5" w:rsidP="0027269E">
            <w:pPr>
              <w:contextualSpacing/>
              <w:jc w:val="both"/>
              <w:rPr>
                <w:sz w:val="20"/>
                <w:szCs w:val="20"/>
              </w:rPr>
            </w:pPr>
          </w:p>
        </w:tc>
        <w:tc>
          <w:tcPr>
            <w:tcW w:w="643" w:type="pct"/>
          </w:tcPr>
          <w:p w14:paraId="21FDE3AD" w14:textId="77777777" w:rsidR="00B729F5" w:rsidRPr="004C1DC2" w:rsidRDefault="00B729F5" w:rsidP="0027269E">
            <w:pPr>
              <w:contextualSpacing/>
              <w:jc w:val="both"/>
              <w:rPr>
                <w:sz w:val="20"/>
                <w:szCs w:val="20"/>
              </w:rPr>
            </w:pPr>
          </w:p>
        </w:tc>
        <w:tc>
          <w:tcPr>
            <w:tcW w:w="702" w:type="pct"/>
          </w:tcPr>
          <w:p w14:paraId="241421AA" w14:textId="77777777" w:rsidR="00B729F5" w:rsidRPr="004C1DC2" w:rsidRDefault="00B729F5" w:rsidP="0027269E">
            <w:pPr>
              <w:contextualSpacing/>
              <w:jc w:val="both"/>
              <w:rPr>
                <w:sz w:val="20"/>
                <w:szCs w:val="20"/>
              </w:rPr>
            </w:pPr>
          </w:p>
        </w:tc>
        <w:tc>
          <w:tcPr>
            <w:tcW w:w="702" w:type="pct"/>
          </w:tcPr>
          <w:p w14:paraId="335C4AFA" w14:textId="77777777" w:rsidR="00B729F5" w:rsidRPr="004C1DC2" w:rsidRDefault="00B729F5" w:rsidP="0027269E">
            <w:pPr>
              <w:contextualSpacing/>
              <w:jc w:val="both"/>
              <w:rPr>
                <w:sz w:val="20"/>
                <w:szCs w:val="20"/>
              </w:rPr>
            </w:pPr>
          </w:p>
        </w:tc>
        <w:tc>
          <w:tcPr>
            <w:tcW w:w="819" w:type="pct"/>
          </w:tcPr>
          <w:p w14:paraId="76B538F3" w14:textId="77777777" w:rsidR="00B729F5" w:rsidRDefault="0095602D" w:rsidP="0027269E">
            <w:pPr>
              <w:contextualSpacing/>
              <w:jc w:val="both"/>
              <w:rPr>
                <w:sz w:val="20"/>
                <w:szCs w:val="20"/>
              </w:rPr>
            </w:pPr>
            <w:r>
              <w:rPr>
                <w:sz w:val="20"/>
                <w:szCs w:val="20"/>
              </w:rPr>
              <w:t>WPHF</w:t>
            </w:r>
            <w:r w:rsidR="00B729F5">
              <w:rPr>
                <w:sz w:val="20"/>
                <w:szCs w:val="20"/>
              </w:rPr>
              <w:t xml:space="preserve"> Reporting</w:t>
            </w:r>
          </w:p>
        </w:tc>
      </w:tr>
      <w:tr w:rsidR="00B729F5" w:rsidRPr="00B729F5" w14:paraId="7C982872" w14:textId="77777777" w:rsidTr="0027269E">
        <w:tc>
          <w:tcPr>
            <w:tcW w:w="4181" w:type="pct"/>
            <w:gridSpan w:val="5"/>
            <w:shd w:val="clear" w:color="auto" w:fill="E2CADB"/>
          </w:tcPr>
          <w:p w14:paraId="18B1D789" w14:textId="77777777" w:rsidR="00B729F5" w:rsidRPr="004C1DC2" w:rsidRDefault="00B729F5" w:rsidP="0027269E">
            <w:pPr>
              <w:contextualSpacing/>
              <w:jc w:val="both"/>
              <w:rPr>
                <w:sz w:val="20"/>
                <w:szCs w:val="20"/>
              </w:rPr>
            </w:pPr>
            <w:r>
              <w:rPr>
                <w:sz w:val="20"/>
                <w:szCs w:val="20"/>
              </w:rPr>
              <w:t xml:space="preserve">Outcome 1: </w:t>
            </w:r>
            <w:r w:rsidRPr="007441FC">
              <w:rPr>
                <w:sz w:val="20"/>
                <w:szCs w:val="20"/>
              </w:rPr>
              <w:t>National strategies, financing and accountability mechanisms are in place for the implementation of women, peace and security commitments</w:t>
            </w:r>
          </w:p>
        </w:tc>
        <w:tc>
          <w:tcPr>
            <w:tcW w:w="819" w:type="pct"/>
            <w:shd w:val="clear" w:color="auto" w:fill="E2CADB"/>
          </w:tcPr>
          <w:p w14:paraId="79A651AC" w14:textId="77777777" w:rsidR="00B729F5" w:rsidRPr="00831874" w:rsidRDefault="00B729F5" w:rsidP="0027269E">
            <w:pPr>
              <w:contextualSpacing/>
              <w:jc w:val="both"/>
              <w:rPr>
                <w:sz w:val="20"/>
                <w:szCs w:val="20"/>
                <w:lang w:val="fr-FR"/>
              </w:rPr>
            </w:pPr>
            <w:r w:rsidRPr="00831874">
              <w:rPr>
                <w:sz w:val="20"/>
                <w:szCs w:val="20"/>
                <w:lang w:val="fr-FR"/>
              </w:rPr>
              <w:t xml:space="preserve">Financial </w:t>
            </w:r>
            <w:proofErr w:type="spellStart"/>
            <w:r>
              <w:rPr>
                <w:sz w:val="20"/>
                <w:szCs w:val="20"/>
                <w:lang w:val="fr-FR"/>
              </w:rPr>
              <w:t>Investment</w:t>
            </w:r>
            <w:proofErr w:type="spellEnd"/>
            <w:r w:rsidRPr="00831874">
              <w:rPr>
                <w:sz w:val="20"/>
                <w:szCs w:val="20"/>
                <w:lang w:val="fr-FR"/>
              </w:rPr>
              <w:t>: Y1- $XX; Y2 - XX;  Y3- XX</w:t>
            </w:r>
          </w:p>
        </w:tc>
      </w:tr>
      <w:tr w:rsidR="00B729F5" w:rsidRPr="004C1DC2" w14:paraId="614F22AD" w14:textId="77777777" w:rsidTr="0027269E">
        <w:tc>
          <w:tcPr>
            <w:tcW w:w="1404" w:type="pct"/>
            <w:shd w:val="clear" w:color="auto" w:fill="D9D9D9" w:themeFill="background1" w:themeFillShade="D9"/>
          </w:tcPr>
          <w:p w14:paraId="74548C15" w14:textId="77777777" w:rsidR="00B729F5" w:rsidRPr="004C1DC2" w:rsidRDefault="00B729F5" w:rsidP="0027269E">
            <w:pPr>
              <w:contextualSpacing/>
              <w:jc w:val="both"/>
              <w:rPr>
                <w:sz w:val="20"/>
                <w:szCs w:val="20"/>
              </w:rPr>
            </w:pPr>
            <w:r>
              <w:rPr>
                <w:sz w:val="20"/>
                <w:szCs w:val="20"/>
              </w:rPr>
              <w:t>Outcome indicators</w:t>
            </w:r>
          </w:p>
        </w:tc>
        <w:tc>
          <w:tcPr>
            <w:tcW w:w="731" w:type="pct"/>
            <w:shd w:val="clear" w:color="auto" w:fill="D9D9D9" w:themeFill="background1" w:themeFillShade="D9"/>
          </w:tcPr>
          <w:p w14:paraId="6A8EE668" w14:textId="77777777" w:rsidR="00B729F5" w:rsidRPr="004C1DC2" w:rsidRDefault="00B729F5" w:rsidP="0027269E">
            <w:pPr>
              <w:contextualSpacing/>
              <w:jc w:val="both"/>
              <w:rPr>
                <w:sz w:val="20"/>
                <w:szCs w:val="20"/>
              </w:rPr>
            </w:pPr>
            <w:r w:rsidRPr="004C1DC2">
              <w:rPr>
                <w:sz w:val="20"/>
                <w:szCs w:val="20"/>
              </w:rPr>
              <w:t>Baseline</w:t>
            </w:r>
          </w:p>
        </w:tc>
        <w:tc>
          <w:tcPr>
            <w:tcW w:w="643" w:type="pct"/>
            <w:shd w:val="clear" w:color="auto" w:fill="D9D9D9" w:themeFill="background1" w:themeFillShade="D9"/>
          </w:tcPr>
          <w:p w14:paraId="072A0976" w14:textId="77777777" w:rsidR="00B729F5" w:rsidRPr="004C1DC2" w:rsidRDefault="00B729F5" w:rsidP="0027269E">
            <w:pPr>
              <w:contextualSpacing/>
              <w:jc w:val="both"/>
              <w:rPr>
                <w:sz w:val="20"/>
                <w:szCs w:val="20"/>
              </w:rPr>
            </w:pPr>
            <w:r w:rsidRPr="004C1DC2">
              <w:rPr>
                <w:sz w:val="20"/>
                <w:szCs w:val="20"/>
              </w:rPr>
              <w:t>Target Year 1</w:t>
            </w:r>
          </w:p>
        </w:tc>
        <w:tc>
          <w:tcPr>
            <w:tcW w:w="702" w:type="pct"/>
            <w:shd w:val="clear" w:color="auto" w:fill="D9D9D9" w:themeFill="background1" w:themeFillShade="D9"/>
          </w:tcPr>
          <w:p w14:paraId="72B9B9FF" w14:textId="77777777" w:rsidR="00B729F5" w:rsidRPr="004C1DC2" w:rsidRDefault="00B729F5" w:rsidP="0027269E">
            <w:pPr>
              <w:contextualSpacing/>
              <w:jc w:val="both"/>
              <w:rPr>
                <w:sz w:val="20"/>
                <w:szCs w:val="20"/>
              </w:rPr>
            </w:pPr>
            <w:r w:rsidRPr="004C1DC2">
              <w:rPr>
                <w:sz w:val="20"/>
                <w:szCs w:val="20"/>
              </w:rPr>
              <w:t>Target Year 2</w:t>
            </w:r>
          </w:p>
        </w:tc>
        <w:tc>
          <w:tcPr>
            <w:tcW w:w="702" w:type="pct"/>
            <w:shd w:val="clear" w:color="auto" w:fill="D9D9D9" w:themeFill="background1" w:themeFillShade="D9"/>
          </w:tcPr>
          <w:p w14:paraId="5A216C70" w14:textId="77777777" w:rsidR="00B729F5" w:rsidRPr="004C1DC2" w:rsidRDefault="00B729F5" w:rsidP="0027269E">
            <w:pPr>
              <w:contextualSpacing/>
              <w:jc w:val="both"/>
              <w:rPr>
                <w:sz w:val="20"/>
                <w:szCs w:val="20"/>
              </w:rPr>
            </w:pPr>
            <w:r w:rsidRPr="004C1DC2">
              <w:rPr>
                <w:sz w:val="20"/>
                <w:szCs w:val="20"/>
              </w:rPr>
              <w:t>Target Year 3</w:t>
            </w:r>
          </w:p>
        </w:tc>
        <w:tc>
          <w:tcPr>
            <w:tcW w:w="819" w:type="pct"/>
            <w:shd w:val="clear" w:color="auto" w:fill="D9D9D9" w:themeFill="background1" w:themeFillShade="D9"/>
          </w:tcPr>
          <w:p w14:paraId="4F49E7D1" w14:textId="77777777" w:rsidR="00B729F5" w:rsidRPr="004C1DC2" w:rsidRDefault="00B729F5" w:rsidP="0027269E">
            <w:pPr>
              <w:contextualSpacing/>
              <w:jc w:val="both"/>
              <w:rPr>
                <w:sz w:val="20"/>
                <w:szCs w:val="20"/>
              </w:rPr>
            </w:pPr>
            <w:r w:rsidRPr="004C1DC2">
              <w:rPr>
                <w:sz w:val="20"/>
                <w:szCs w:val="20"/>
              </w:rPr>
              <w:t xml:space="preserve">Means of Verification </w:t>
            </w:r>
          </w:p>
        </w:tc>
      </w:tr>
      <w:tr w:rsidR="00B729F5" w:rsidRPr="004C1DC2" w14:paraId="257C3E76" w14:textId="77777777" w:rsidTr="0027269E">
        <w:tc>
          <w:tcPr>
            <w:tcW w:w="1404" w:type="pct"/>
          </w:tcPr>
          <w:p w14:paraId="33F23A50" w14:textId="77777777" w:rsidR="00B729F5" w:rsidRPr="004C1DC2" w:rsidRDefault="00B729F5" w:rsidP="0027269E">
            <w:pPr>
              <w:contextualSpacing/>
              <w:jc w:val="both"/>
              <w:rPr>
                <w:sz w:val="20"/>
                <w:szCs w:val="20"/>
              </w:rPr>
            </w:pPr>
            <w:r w:rsidRPr="007441FC">
              <w:rPr>
                <w:sz w:val="20"/>
                <w:szCs w:val="20"/>
              </w:rPr>
              <w:t xml:space="preserve">Whether or not National Action Plan on </w:t>
            </w:r>
            <w:proofErr w:type="gramStart"/>
            <w:r w:rsidRPr="007441FC">
              <w:rPr>
                <w:sz w:val="20"/>
                <w:szCs w:val="20"/>
              </w:rPr>
              <w:t>WPS  have</w:t>
            </w:r>
            <w:proofErr w:type="gramEnd"/>
            <w:r w:rsidRPr="007441FC">
              <w:rPr>
                <w:sz w:val="20"/>
                <w:szCs w:val="20"/>
              </w:rPr>
              <w:t xml:space="preserve"> indicators to monitor progress</w:t>
            </w:r>
          </w:p>
        </w:tc>
        <w:tc>
          <w:tcPr>
            <w:tcW w:w="731" w:type="pct"/>
          </w:tcPr>
          <w:p w14:paraId="6EB3E561" w14:textId="77777777" w:rsidR="00B729F5" w:rsidRPr="004C1DC2" w:rsidRDefault="00B729F5" w:rsidP="0027269E">
            <w:pPr>
              <w:contextualSpacing/>
              <w:jc w:val="both"/>
              <w:rPr>
                <w:sz w:val="20"/>
                <w:szCs w:val="20"/>
              </w:rPr>
            </w:pPr>
          </w:p>
        </w:tc>
        <w:tc>
          <w:tcPr>
            <w:tcW w:w="643" w:type="pct"/>
          </w:tcPr>
          <w:p w14:paraId="06739DAC" w14:textId="77777777" w:rsidR="00B729F5" w:rsidRPr="004C1DC2" w:rsidRDefault="00B729F5" w:rsidP="0027269E">
            <w:pPr>
              <w:contextualSpacing/>
              <w:jc w:val="both"/>
              <w:rPr>
                <w:sz w:val="20"/>
                <w:szCs w:val="20"/>
              </w:rPr>
            </w:pPr>
          </w:p>
        </w:tc>
        <w:tc>
          <w:tcPr>
            <w:tcW w:w="702" w:type="pct"/>
          </w:tcPr>
          <w:p w14:paraId="1C748476" w14:textId="77777777" w:rsidR="00B729F5" w:rsidRPr="004C1DC2" w:rsidRDefault="00B729F5" w:rsidP="0027269E">
            <w:pPr>
              <w:contextualSpacing/>
              <w:jc w:val="both"/>
              <w:rPr>
                <w:sz w:val="20"/>
                <w:szCs w:val="20"/>
              </w:rPr>
            </w:pPr>
          </w:p>
        </w:tc>
        <w:tc>
          <w:tcPr>
            <w:tcW w:w="702" w:type="pct"/>
          </w:tcPr>
          <w:p w14:paraId="3D0A6674" w14:textId="77777777" w:rsidR="00B729F5" w:rsidRPr="004C1DC2" w:rsidRDefault="00B729F5" w:rsidP="0027269E">
            <w:pPr>
              <w:contextualSpacing/>
              <w:jc w:val="both"/>
              <w:rPr>
                <w:sz w:val="20"/>
                <w:szCs w:val="20"/>
              </w:rPr>
            </w:pPr>
          </w:p>
        </w:tc>
        <w:tc>
          <w:tcPr>
            <w:tcW w:w="819" w:type="pct"/>
          </w:tcPr>
          <w:p w14:paraId="530943D6" w14:textId="77777777" w:rsidR="00B729F5" w:rsidRPr="004C1DC2" w:rsidRDefault="00B729F5" w:rsidP="0027269E">
            <w:pPr>
              <w:contextualSpacing/>
              <w:jc w:val="both"/>
              <w:rPr>
                <w:sz w:val="20"/>
                <w:szCs w:val="20"/>
              </w:rPr>
            </w:pPr>
            <w:r>
              <w:rPr>
                <w:sz w:val="20"/>
                <w:szCs w:val="20"/>
              </w:rPr>
              <w:t>Country reporting by UN Women</w:t>
            </w:r>
          </w:p>
        </w:tc>
      </w:tr>
      <w:tr w:rsidR="00B729F5" w:rsidRPr="004C1DC2" w14:paraId="4CCF77DB" w14:textId="77777777" w:rsidTr="0027269E">
        <w:tc>
          <w:tcPr>
            <w:tcW w:w="1404" w:type="pct"/>
          </w:tcPr>
          <w:p w14:paraId="2A7506EA" w14:textId="77777777" w:rsidR="00B729F5" w:rsidRPr="004C1DC2" w:rsidRDefault="00B729F5" w:rsidP="0027269E">
            <w:pPr>
              <w:contextualSpacing/>
              <w:jc w:val="both"/>
              <w:rPr>
                <w:sz w:val="20"/>
                <w:szCs w:val="20"/>
              </w:rPr>
            </w:pPr>
            <w:r w:rsidRPr="007441FC">
              <w:rPr>
                <w:sz w:val="20"/>
                <w:szCs w:val="20"/>
              </w:rPr>
              <w:t>Proportion of the total bilateral sector-allocable ODA allocated to the country that targets gender equality and women's empowerment (principal and significant)</w:t>
            </w:r>
          </w:p>
        </w:tc>
        <w:tc>
          <w:tcPr>
            <w:tcW w:w="731" w:type="pct"/>
          </w:tcPr>
          <w:p w14:paraId="669714E0" w14:textId="77777777" w:rsidR="00B729F5" w:rsidRPr="004C1DC2" w:rsidRDefault="00B729F5" w:rsidP="0027269E">
            <w:pPr>
              <w:contextualSpacing/>
              <w:jc w:val="both"/>
              <w:rPr>
                <w:sz w:val="20"/>
                <w:szCs w:val="20"/>
              </w:rPr>
            </w:pPr>
          </w:p>
        </w:tc>
        <w:tc>
          <w:tcPr>
            <w:tcW w:w="643" w:type="pct"/>
          </w:tcPr>
          <w:p w14:paraId="4D08B55C" w14:textId="77777777" w:rsidR="00B729F5" w:rsidRPr="004C1DC2" w:rsidRDefault="00B729F5" w:rsidP="0027269E">
            <w:pPr>
              <w:contextualSpacing/>
              <w:jc w:val="both"/>
              <w:rPr>
                <w:sz w:val="20"/>
                <w:szCs w:val="20"/>
              </w:rPr>
            </w:pPr>
          </w:p>
        </w:tc>
        <w:tc>
          <w:tcPr>
            <w:tcW w:w="702" w:type="pct"/>
          </w:tcPr>
          <w:p w14:paraId="6222580C" w14:textId="77777777" w:rsidR="00B729F5" w:rsidRPr="004C1DC2" w:rsidRDefault="00B729F5" w:rsidP="0027269E">
            <w:pPr>
              <w:contextualSpacing/>
              <w:jc w:val="both"/>
              <w:rPr>
                <w:sz w:val="20"/>
                <w:szCs w:val="20"/>
              </w:rPr>
            </w:pPr>
          </w:p>
        </w:tc>
        <w:tc>
          <w:tcPr>
            <w:tcW w:w="702" w:type="pct"/>
          </w:tcPr>
          <w:p w14:paraId="5A98A517" w14:textId="77777777" w:rsidR="00B729F5" w:rsidRPr="004C1DC2" w:rsidRDefault="00B729F5" w:rsidP="0027269E">
            <w:pPr>
              <w:contextualSpacing/>
              <w:jc w:val="both"/>
              <w:rPr>
                <w:sz w:val="20"/>
                <w:szCs w:val="20"/>
              </w:rPr>
            </w:pPr>
          </w:p>
        </w:tc>
        <w:tc>
          <w:tcPr>
            <w:tcW w:w="819" w:type="pct"/>
          </w:tcPr>
          <w:p w14:paraId="2D02504D" w14:textId="77777777" w:rsidR="00B729F5" w:rsidRPr="004C1DC2" w:rsidRDefault="00B729F5" w:rsidP="0027269E">
            <w:pPr>
              <w:contextualSpacing/>
              <w:jc w:val="both"/>
              <w:rPr>
                <w:sz w:val="20"/>
                <w:szCs w:val="20"/>
              </w:rPr>
            </w:pPr>
            <w:r>
              <w:rPr>
                <w:sz w:val="20"/>
                <w:szCs w:val="20"/>
              </w:rPr>
              <w:t>OECD data</w:t>
            </w:r>
          </w:p>
        </w:tc>
      </w:tr>
      <w:tr w:rsidR="00B729F5" w:rsidRPr="00B729F5" w14:paraId="4F3DE99D" w14:textId="77777777" w:rsidTr="0027269E">
        <w:tc>
          <w:tcPr>
            <w:tcW w:w="4181" w:type="pct"/>
            <w:gridSpan w:val="5"/>
            <w:shd w:val="clear" w:color="auto" w:fill="E2CADB"/>
          </w:tcPr>
          <w:p w14:paraId="4E35FD40" w14:textId="77777777" w:rsidR="00B729F5" w:rsidRPr="00831874" w:rsidRDefault="00B729F5" w:rsidP="0027269E">
            <w:pPr>
              <w:pStyle w:val="NormalWeb"/>
              <w:spacing w:before="0" w:beforeAutospacing="0"/>
              <w:rPr>
                <w:sz w:val="18"/>
                <w:szCs w:val="18"/>
              </w:rPr>
            </w:pPr>
            <w:r w:rsidRPr="00785EE1">
              <w:rPr>
                <w:rFonts w:asciiTheme="minorHAnsi" w:hAnsiTheme="minorHAnsi"/>
              </w:rPr>
              <w:t>Outcome 2:</w:t>
            </w:r>
            <w:r>
              <w:t xml:space="preserve"> </w:t>
            </w:r>
            <w:r w:rsidRPr="007441FC">
              <w:rPr>
                <w:rFonts w:ascii="Calibri" w:hAnsi="Calibri"/>
              </w:rPr>
              <w:t>National and regional conflict prevention systems are gender sensitive</w:t>
            </w:r>
          </w:p>
        </w:tc>
        <w:tc>
          <w:tcPr>
            <w:tcW w:w="819" w:type="pct"/>
            <w:shd w:val="clear" w:color="auto" w:fill="E2CADB"/>
          </w:tcPr>
          <w:p w14:paraId="08416149" w14:textId="77777777" w:rsidR="00B729F5" w:rsidRPr="00474F62" w:rsidRDefault="00B729F5" w:rsidP="0027269E">
            <w:pPr>
              <w:contextualSpacing/>
              <w:jc w:val="both"/>
              <w:rPr>
                <w:sz w:val="20"/>
                <w:szCs w:val="20"/>
                <w:lang w:val="fr-FR"/>
              </w:rPr>
            </w:pPr>
            <w:r w:rsidRPr="00474F62">
              <w:rPr>
                <w:sz w:val="20"/>
                <w:szCs w:val="20"/>
                <w:lang w:val="fr-FR"/>
              </w:rPr>
              <w:t xml:space="preserve">Financial </w:t>
            </w:r>
            <w:proofErr w:type="spellStart"/>
            <w:r>
              <w:rPr>
                <w:sz w:val="20"/>
                <w:szCs w:val="20"/>
                <w:lang w:val="fr-FR"/>
              </w:rPr>
              <w:t>Investment</w:t>
            </w:r>
            <w:proofErr w:type="spellEnd"/>
            <w:r w:rsidRPr="00474F62">
              <w:rPr>
                <w:sz w:val="20"/>
                <w:szCs w:val="20"/>
                <w:lang w:val="fr-FR"/>
              </w:rPr>
              <w:t>: Y1- $XX; Y2 - XX;  Y3- XX</w:t>
            </w:r>
          </w:p>
        </w:tc>
      </w:tr>
      <w:tr w:rsidR="00B729F5" w:rsidRPr="004C1DC2" w14:paraId="00FD017C" w14:textId="77777777" w:rsidTr="0027269E">
        <w:tc>
          <w:tcPr>
            <w:tcW w:w="1404" w:type="pct"/>
            <w:shd w:val="clear" w:color="auto" w:fill="D9D9D9" w:themeFill="background1" w:themeFillShade="D9"/>
          </w:tcPr>
          <w:p w14:paraId="1537F970" w14:textId="77777777" w:rsidR="00B729F5" w:rsidRPr="004C1DC2" w:rsidRDefault="00B729F5" w:rsidP="0027269E">
            <w:pPr>
              <w:contextualSpacing/>
              <w:jc w:val="both"/>
              <w:rPr>
                <w:sz w:val="20"/>
                <w:szCs w:val="20"/>
              </w:rPr>
            </w:pPr>
            <w:r>
              <w:rPr>
                <w:sz w:val="20"/>
                <w:szCs w:val="20"/>
              </w:rPr>
              <w:t>Outcome indicators</w:t>
            </w:r>
          </w:p>
        </w:tc>
        <w:tc>
          <w:tcPr>
            <w:tcW w:w="731" w:type="pct"/>
            <w:shd w:val="clear" w:color="auto" w:fill="D9D9D9" w:themeFill="background1" w:themeFillShade="D9"/>
          </w:tcPr>
          <w:p w14:paraId="1F690984" w14:textId="77777777" w:rsidR="00B729F5" w:rsidRPr="004C1DC2" w:rsidRDefault="00B729F5" w:rsidP="0027269E">
            <w:pPr>
              <w:contextualSpacing/>
              <w:jc w:val="both"/>
              <w:rPr>
                <w:sz w:val="20"/>
                <w:szCs w:val="20"/>
              </w:rPr>
            </w:pPr>
            <w:r w:rsidRPr="004C1DC2">
              <w:rPr>
                <w:sz w:val="20"/>
                <w:szCs w:val="20"/>
              </w:rPr>
              <w:t>Baseline</w:t>
            </w:r>
          </w:p>
        </w:tc>
        <w:tc>
          <w:tcPr>
            <w:tcW w:w="643" w:type="pct"/>
            <w:shd w:val="clear" w:color="auto" w:fill="D9D9D9" w:themeFill="background1" w:themeFillShade="D9"/>
          </w:tcPr>
          <w:p w14:paraId="1B9EDFE7" w14:textId="77777777" w:rsidR="00B729F5" w:rsidRPr="004C1DC2" w:rsidRDefault="00B729F5" w:rsidP="0027269E">
            <w:pPr>
              <w:contextualSpacing/>
              <w:jc w:val="both"/>
              <w:rPr>
                <w:sz w:val="20"/>
                <w:szCs w:val="20"/>
              </w:rPr>
            </w:pPr>
            <w:r w:rsidRPr="004C1DC2">
              <w:rPr>
                <w:sz w:val="20"/>
                <w:szCs w:val="20"/>
              </w:rPr>
              <w:t>Target Year 1</w:t>
            </w:r>
          </w:p>
        </w:tc>
        <w:tc>
          <w:tcPr>
            <w:tcW w:w="702" w:type="pct"/>
            <w:shd w:val="clear" w:color="auto" w:fill="D9D9D9" w:themeFill="background1" w:themeFillShade="D9"/>
          </w:tcPr>
          <w:p w14:paraId="39005751" w14:textId="77777777" w:rsidR="00B729F5" w:rsidRPr="004C1DC2" w:rsidRDefault="00B729F5" w:rsidP="0027269E">
            <w:pPr>
              <w:contextualSpacing/>
              <w:jc w:val="both"/>
              <w:rPr>
                <w:sz w:val="20"/>
                <w:szCs w:val="20"/>
              </w:rPr>
            </w:pPr>
            <w:r w:rsidRPr="004C1DC2">
              <w:rPr>
                <w:sz w:val="20"/>
                <w:szCs w:val="20"/>
              </w:rPr>
              <w:t>Target Year 2</w:t>
            </w:r>
          </w:p>
        </w:tc>
        <w:tc>
          <w:tcPr>
            <w:tcW w:w="702" w:type="pct"/>
            <w:shd w:val="clear" w:color="auto" w:fill="D9D9D9" w:themeFill="background1" w:themeFillShade="D9"/>
          </w:tcPr>
          <w:p w14:paraId="5D229351" w14:textId="77777777" w:rsidR="00B729F5" w:rsidRPr="004C1DC2" w:rsidRDefault="00B729F5" w:rsidP="0027269E">
            <w:pPr>
              <w:contextualSpacing/>
              <w:jc w:val="both"/>
              <w:rPr>
                <w:sz w:val="20"/>
                <w:szCs w:val="20"/>
              </w:rPr>
            </w:pPr>
            <w:r w:rsidRPr="004C1DC2">
              <w:rPr>
                <w:sz w:val="20"/>
                <w:szCs w:val="20"/>
              </w:rPr>
              <w:t>Target Year 3</w:t>
            </w:r>
          </w:p>
        </w:tc>
        <w:tc>
          <w:tcPr>
            <w:tcW w:w="819" w:type="pct"/>
            <w:shd w:val="clear" w:color="auto" w:fill="D9D9D9" w:themeFill="background1" w:themeFillShade="D9"/>
          </w:tcPr>
          <w:p w14:paraId="127A82EA" w14:textId="77777777" w:rsidR="00B729F5" w:rsidRPr="004C1DC2" w:rsidRDefault="00B729F5" w:rsidP="0027269E">
            <w:pPr>
              <w:contextualSpacing/>
              <w:jc w:val="both"/>
              <w:rPr>
                <w:sz w:val="20"/>
                <w:szCs w:val="20"/>
              </w:rPr>
            </w:pPr>
            <w:r w:rsidRPr="004C1DC2">
              <w:rPr>
                <w:sz w:val="20"/>
                <w:szCs w:val="20"/>
              </w:rPr>
              <w:t xml:space="preserve">Means of Verification </w:t>
            </w:r>
          </w:p>
        </w:tc>
      </w:tr>
      <w:tr w:rsidR="00B729F5" w:rsidRPr="004C1DC2" w14:paraId="27BB4552" w14:textId="77777777" w:rsidTr="0027269E">
        <w:tc>
          <w:tcPr>
            <w:tcW w:w="1404" w:type="pct"/>
          </w:tcPr>
          <w:p w14:paraId="052EA78D" w14:textId="77777777" w:rsidR="00B729F5" w:rsidRPr="007441FC" w:rsidRDefault="00B729F5" w:rsidP="0027269E">
            <w:pPr>
              <w:jc w:val="both"/>
              <w:rPr>
                <w:sz w:val="20"/>
                <w:szCs w:val="20"/>
              </w:rPr>
            </w:pPr>
            <w:r w:rsidRPr="007441FC">
              <w:rPr>
                <w:sz w:val="20"/>
                <w:szCs w:val="20"/>
              </w:rPr>
              <w:t>Proportion of early warning indicators that are gender specific</w:t>
            </w:r>
          </w:p>
        </w:tc>
        <w:tc>
          <w:tcPr>
            <w:tcW w:w="731" w:type="pct"/>
          </w:tcPr>
          <w:p w14:paraId="69DE73DC" w14:textId="77777777" w:rsidR="00B729F5" w:rsidRPr="004C1DC2" w:rsidRDefault="00B729F5" w:rsidP="0027269E">
            <w:pPr>
              <w:contextualSpacing/>
              <w:jc w:val="both"/>
              <w:rPr>
                <w:sz w:val="20"/>
                <w:szCs w:val="20"/>
              </w:rPr>
            </w:pPr>
          </w:p>
        </w:tc>
        <w:tc>
          <w:tcPr>
            <w:tcW w:w="643" w:type="pct"/>
          </w:tcPr>
          <w:p w14:paraId="160FA7A2" w14:textId="77777777" w:rsidR="00B729F5" w:rsidRPr="004C1DC2" w:rsidRDefault="00B729F5" w:rsidP="0027269E">
            <w:pPr>
              <w:contextualSpacing/>
              <w:jc w:val="both"/>
              <w:rPr>
                <w:sz w:val="20"/>
                <w:szCs w:val="20"/>
              </w:rPr>
            </w:pPr>
          </w:p>
        </w:tc>
        <w:tc>
          <w:tcPr>
            <w:tcW w:w="702" w:type="pct"/>
          </w:tcPr>
          <w:p w14:paraId="719EAADF" w14:textId="77777777" w:rsidR="00B729F5" w:rsidRPr="004C1DC2" w:rsidRDefault="00B729F5" w:rsidP="0027269E">
            <w:pPr>
              <w:contextualSpacing/>
              <w:jc w:val="both"/>
              <w:rPr>
                <w:sz w:val="20"/>
                <w:szCs w:val="20"/>
              </w:rPr>
            </w:pPr>
          </w:p>
        </w:tc>
        <w:tc>
          <w:tcPr>
            <w:tcW w:w="702" w:type="pct"/>
          </w:tcPr>
          <w:p w14:paraId="6F0E0F9D" w14:textId="77777777" w:rsidR="00B729F5" w:rsidRPr="004C1DC2" w:rsidRDefault="00B729F5" w:rsidP="0027269E">
            <w:pPr>
              <w:contextualSpacing/>
              <w:jc w:val="both"/>
              <w:rPr>
                <w:sz w:val="20"/>
                <w:szCs w:val="20"/>
              </w:rPr>
            </w:pPr>
          </w:p>
        </w:tc>
        <w:tc>
          <w:tcPr>
            <w:tcW w:w="819" w:type="pct"/>
          </w:tcPr>
          <w:p w14:paraId="0979FBBD" w14:textId="77777777" w:rsidR="00B729F5" w:rsidRPr="004C1DC2" w:rsidRDefault="00B729F5" w:rsidP="0027269E">
            <w:pPr>
              <w:contextualSpacing/>
              <w:jc w:val="both"/>
              <w:rPr>
                <w:sz w:val="20"/>
                <w:szCs w:val="20"/>
              </w:rPr>
            </w:pPr>
            <w:r>
              <w:rPr>
                <w:sz w:val="20"/>
                <w:szCs w:val="20"/>
              </w:rPr>
              <w:t>Country reporting by UNDP and UN Women</w:t>
            </w:r>
          </w:p>
        </w:tc>
      </w:tr>
      <w:tr w:rsidR="00B729F5" w:rsidRPr="004C1DC2" w14:paraId="6370FD68" w14:textId="77777777" w:rsidTr="0027269E">
        <w:tc>
          <w:tcPr>
            <w:tcW w:w="1404" w:type="pct"/>
          </w:tcPr>
          <w:p w14:paraId="565F3574" w14:textId="77777777" w:rsidR="00B729F5" w:rsidRPr="007441FC" w:rsidRDefault="00B729F5" w:rsidP="0027269E">
            <w:pPr>
              <w:jc w:val="both"/>
              <w:rPr>
                <w:sz w:val="20"/>
                <w:szCs w:val="20"/>
              </w:rPr>
            </w:pPr>
            <w:r>
              <w:rPr>
                <w:sz w:val="20"/>
                <w:szCs w:val="20"/>
              </w:rPr>
              <w:t xml:space="preserve">Number of cases of conflicts (e.g. familial, </w:t>
            </w:r>
            <w:r>
              <w:rPr>
                <w:sz w:val="20"/>
                <w:szCs w:val="20"/>
              </w:rPr>
              <w:lastRenderedPageBreak/>
              <w:t>domestic, land, social, political, etc.) referred to local women mediators.</w:t>
            </w:r>
          </w:p>
        </w:tc>
        <w:tc>
          <w:tcPr>
            <w:tcW w:w="731" w:type="pct"/>
          </w:tcPr>
          <w:p w14:paraId="1D9274BD" w14:textId="77777777" w:rsidR="00B729F5" w:rsidRPr="004C1DC2" w:rsidRDefault="00B729F5" w:rsidP="0027269E">
            <w:pPr>
              <w:contextualSpacing/>
              <w:jc w:val="both"/>
              <w:rPr>
                <w:sz w:val="20"/>
                <w:szCs w:val="20"/>
              </w:rPr>
            </w:pPr>
          </w:p>
        </w:tc>
        <w:tc>
          <w:tcPr>
            <w:tcW w:w="643" w:type="pct"/>
          </w:tcPr>
          <w:p w14:paraId="16954916" w14:textId="77777777" w:rsidR="00B729F5" w:rsidRPr="004C1DC2" w:rsidRDefault="00B729F5" w:rsidP="0027269E">
            <w:pPr>
              <w:contextualSpacing/>
              <w:jc w:val="both"/>
              <w:rPr>
                <w:sz w:val="20"/>
                <w:szCs w:val="20"/>
              </w:rPr>
            </w:pPr>
          </w:p>
        </w:tc>
        <w:tc>
          <w:tcPr>
            <w:tcW w:w="702" w:type="pct"/>
          </w:tcPr>
          <w:p w14:paraId="78217CF9" w14:textId="77777777" w:rsidR="00B729F5" w:rsidRPr="004C1DC2" w:rsidRDefault="00B729F5" w:rsidP="0027269E">
            <w:pPr>
              <w:contextualSpacing/>
              <w:jc w:val="both"/>
              <w:rPr>
                <w:sz w:val="20"/>
                <w:szCs w:val="20"/>
              </w:rPr>
            </w:pPr>
          </w:p>
        </w:tc>
        <w:tc>
          <w:tcPr>
            <w:tcW w:w="702" w:type="pct"/>
          </w:tcPr>
          <w:p w14:paraId="37C44E33" w14:textId="77777777" w:rsidR="00B729F5" w:rsidRPr="004C1DC2" w:rsidRDefault="00B729F5" w:rsidP="0027269E">
            <w:pPr>
              <w:contextualSpacing/>
              <w:jc w:val="both"/>
              <w:rPr>
                <w:sz w:val="20"/>
                <w:szCs w:val="20"/>
              </w:rPr>
            </w:pPr>
          </w:p>
        </w:tc>
        <w:tc>
          <w:tcPr>
            <w:tcW w:w="819" w:type="pct"/>
          </w:tcPr>
          <w:p w14:paraId="00F8CA2E" w14:textId="77777777" w:rsidR="00B729F5" w:rsidRDefault="0095602D" w:rsidP="0027269E">
            <w:pPr>
              <w:contextualSpacing/>
              <w:jc w:val="both"/>
              <w:rPr>
                <w:sz w:val="20"/>
                <w:szCs w:val="20"/>
              </w:rPr>
            </w:pPr>
            <w:r>
              <w:rPr>
                <w:sz w:val="20"/>
                <w:szCs w:val="20"/>
              </w:rPr>
              <w:t>WPHF</w:t>
            </w:r>
            <w:r w:rsidR="00B729F5">
              <w:rPr>
                <w:sz w:val="20"/>
                <w:szCs w:val="20"/>
              </w:rPr>
              <w:t xml:space="preserve"> Reporting. </w:t>
            </w:r>
            <w:r w:rsidR="00B729F5">
              <w:rPr>
                <w:sz w:val="20"/>
                <w:szCs w:val="20"/>
              </w:rPr>
              <w:lastRenderedPageBreak/>
              <w:t>Country reporting by UNDP and UN Women.</w:t>
            </w:r>
          </w:p>
        </w:tc>
      </w:tr>
      <w:tr w:rsidR="00B729F5" w:rsidRPr="00B729F5" w14:paraId="0FF0E379" w14:textId="77777777" w:rsidTr="0027269E">
        <w:tc>
          <w:tcPr>
            <w:tcW w:w="4181" w:type="pct"/>
            <w:gridSpan w:val="5"/>
            <w:shd w:val="clear" w:color="auto" w:fill="E2CADB"/>
          </w:tcPr>
          <w:p w14:paraId="00B66F8E" w14:textId="77777777" w:rsidR="00B729F5" w:rsidRPr="004C1DC2" w:rsidRDefault="00B729F5" w:rsidP="0027269E">
            <w:pPr>
              <w:contextualSpacing/>
              <w:jc w:val="both"/>
              <w:rPr>
                <w:sz w:val="20"/>
                <w:szCs w:val="20"/>
              </w:rPr>
            </w:pPr>
            <w:r>
              <w:rPr>
                <w:sz w:val="20"/>
                <w:szCs w:val="20"/>
              </w:rPr>
              <w:lastRenderedPageBreak/>
              <w:t xml:space="preserve">Outcome 3: </w:t>
            </w:r>
            <w:r w:rsidRPr="007441FC">
              <w:rPr>
                <w:sz w:val="20"/>
                <w:szCs w:val="20"/>
              </w:rPr>
              <w:t xml:space="preserve">Women and girls affected by crisis </w:t>
            </w:r>
            <w:proofErr w:type="gramStart"/>
            <w:r w:rsidRPr="007441FC">
              <w:rPr>
                <w:sz w:val="20"/>
                <w:szCs w:val="20"/>
              </w:rPr>
              <w:t>lead,</w:t>
            </w:r>
            <w:proofErr w:type="gramEnd"/>
            <w:r w:rsidRPr="007441FC">
              <w:rPr>
                <w:sz w:val="20"/>
                <w:szCs w:val="20"/>
              </w:rPr>
              <w:t xml:space="preserve"> participate in and benefit from relief and response efforts.</w:t>
            </w:r>
          </w:p>
        </w:tc>
        <w:tc>
          <w:tcPr>
            <w:tcW w:w="819" w:type="pct"/>
            <w:shd w:val="clear" w:color="auto" w:fill="E2CADB"/>
          </w:tcPr>
          <w:p w14:paraId="71E24152" w14:textId="77777777" w:rsidR="00B729F5" w:rsidRPr="00474F62" w:rsidRDefault="00B729F5" w:rsidP="0027269E">
            <w:pPr>
              <w:contextualSpacing/>
              <w:jc w:val="both"/>
              <w:rPr>
                <w:sz w:val="20"/>
                <w:szCs w:val="20"/>
                <w:lang w:val="fr-FR"/>
              </w:rPr>
            </w:pPr>
            <w:r w:rsidRPr="00474F62">
              <w:rPr>
                <w:sz w:val="20"/>
                <w:szCs w:val="20"/>
                <w:lang w:val="fr-FR"/>
              </w:rPr>
              <w:t xml:space="preserve">Financial </w:t>
            </w:r>
            <w:proofErr w:type="spellStart"/>
            <w:r>
              <w:rPr>
                <w:sz w:val="20"/>
                <w:szCs w:val="20"/>
                <w:lang w:val="fr-FR"/>
              </w:rPr>
              <w:t>Investment</w:t>
            </w:r>
            <w:proofErr w:type="spellEnd"/>
            <w:r w:rsidRPr="00474F62">
              <w:rPr>
                <w:sz w:val="20"/>
                <w:szCs w:val="20"/>
                <w:lang w:val="fr-FR"/>
              </w:rPr>
              <w:t>: Y1- $XX; Y2 - XX;  Y3- XX</w:t>
            </w:r>
          </w:p>
        </w:tc>
      </w:tr>
      <w:tr w:rsidR="00B729F5" w:rsidRPr="004C1DC2" w14:paraId="6F965AA4" w14:textId="77777777" w:rsidTr="0027269E">
        <w:tc>
          <w:tcPr>
            <w:tcW w:w="1404" w:type="pct"/>
            <w:shd w:val="clear" w:color="auto" w:fill="D9D9D9" w:themeFill="background1" w:themeFillShade="D9"/>
          </w:tcPr>
          <w:p w14:paraId="27536190" w14:textId="77777777" w:rsidR="00B729F5" w:rsidRPr="004C1DC2" w:rsidRDefault="00B729F5" w:rsidP="0027269E">
            <w:pPr>
              <w:contextualSpacing/>
              <w:jc w:val="both"/>
              <w:rPr>
                <w:sz w:val="20"/>
                <w:szCs w:val="20"/>
              </w:rPr>
            </w:pPr>
            <w:r>
              <w:rPr>
                <w:sz w:val="20"/>
                <w:szCs w:val="20"/>
              </w:rPr>
              <w:t>Outcome indicators</w:t>
            </w:r>
          </w:p>
        </w:tc>
        <w:tc>
          <w:tcPr>
            <w:tcW w:w="731" w:type="pct"/>
            <w:shd w:val="clear" w:color="auto" w:fill="D9D9D9" w:themeFill="background1" w:themeFillShade="D9"/>
          </w:tcPr>
          <w:p w14:paraId="44D2AB87" w14:textId="77777777" w:rsidR="00B729F5" w:rsidRPr="004C1DC2" w:rsidRDefault="00B729F5" w:rsidP="0027269E">
            <w:pPr>
              <w:contextualSpacing/>
              <w:jc w:val="both"/>
              <w:rPr>
                <w:sz w:val="20"/>
                <w:szCs w:val="20"/>
              </w:rPr>
            </w:pPr>
            <w:r w:rsidRPr="004C1DC2">
              <w:rPr>
                <w:sz w:val="20"/>
                <w:szCs w:val="20"/>
              </w:rPr>
              <w:t>Baseline</w:t>
            </w:r>
          </w:p>
        </w:tc>
        <w:tc>
          <w:tcPr>
            <w:tcW w:w="643" w:type="pct"/>
            <w:shd w:val="clear" w:color="auto" w:fill="D9D9D9" w:themeFill="background1" w:themeFillShade="D9"/>
          </w:tcPr>
          <w:p w14:paraId="610B2831" w14:textId="77777777" w:rsidR="00B729F5" w:rsidRPr="004C1DC2" w:rsidRDefault="00B729F5" w:rsidP="0027269E">
            <w:pPr>
              <w:contextualSpacing/>
              <w:jc w:val="both"/>
              <w:rPr>
                <w:sz w:val="20"/>
                <w:szCs w:val="20"/>
              </w:rPr>
            </w:pPr>
            <w:r w:rsidRPr="004C1DC2">
              <w:rPr>
                <w:sz w:val="20"/>
                <w:szCs w:val="20"/>
              </w:rPr>
              <w:t>Target Year 1</w:t>
            </w:r>
          </w:p>
        </w:tc>
        <w:tc>
          <w:tcPr>
            <w:tcW w:w="702" w:type="pct"/>
            <w:shd w:val="clear" w:color="auto" w:fill="D9D9D9" w:themeFill="background1" w:themeFillShade="D9"/>
          </w:tcPr>
          <w:p w14:paraId="0411CAF4" w14:textId="77777777" w:rsidR="00B729F5" w:rsidRPr="004C1DC2" w:rsidRDefault="00B729F5" w:rsidP="0027269E">
            <w:pPr>
              <w:contextualSpacing/>
              <w:jc w:val="both"/>
              <w:rPr>
                <w:sz w:val="20"/>
                <w:szCs w:val="20"/>
              </w:rPr>
            </w:pPr>
            <w:r w:rsidRPr="004C1DC2">
              <w:rPr>
                <w:sz w:val="20"/>
                <w:szCs w:val="20"/>
              </w:rPr>
              <w:t>Target Year 2</w:t>
            </w:r>
          </w:p>
        </w:tc>
        <w:tc>
          <w:tcPr>
            <w:tcW w:w="702" w:type="pct"/>
            <w:shd w:val="clear" w:color="auto" w:fill="D9D9D9" w:themeFill="background1" w:themeFillShade="D9"/>
          </w:tcPr>
          <w:p w14:paraId="39A39C60" w14:textId="77777777" w:rsidR="00B729F5" w:rsidRPr="004C1DC2" w:rsidRDefault="00B729F5" w:rsidP="0027269E">
            <w:pPr>
              <w:contextualSpacing/>
              <w:jc w:val="both"/>
              <w:rPr>
                <w:sz w:val="20"/>
                <w:szCs w:val="20"/>
              </w:rPr>
            </w:pPr>
            <w:r w:rsidRPr="004C1DC2">
              <w:rPr>
                <w:sz w:val="20"/>
                <w:szCs w:val="20"/>
              </w:rPr>
              <w:t>Target Year 3</w:t>
            </w:r>
          </w:p>
        </w:tc>
        <w:tc>
          <w:tcPr>
            <w:tcW w:w="819" w:type="pct"/>
            <w:shd w:val="clear" w:color="auto" w:fill="D9D9D9" w:themeFill="background1" w:themeFillShade="D9"/>
          </w:tcPr>
          <w:p w14:paraId="54B2EF62" w14:textId="77777777" w:rsidR="00B729F5" w:rsidRPr="004C1DC2" w:rsidRDefault="00B729F5" w:rsidP="0027269E">
            <w:pPr>
              <w:contextualSpacing/>
              <w:jc w:val="both"/>
              <w:rPr>
                <w:sz w:val="20"/>
                <w:szCs w:val="20"/>
              </w:rPr>
            </w:pPr>
            <w:r w:rsidRPr="004C1DC2">
              <w:rPr>
                <w:sz w:val="20"/>
                <w:szCs w:val="20"/>
              </w:rPr>
              <w:t xml:space="preserve">Means of Verification </w:t>
            </w:r>
          </w:p>
        </w:tc>
      </w:tr>
      <w:tr w:rsidR="00B729F5" w:rsidRPr="004C1DC2" w14:paraId="4741C8B4" w14:textId="77777777" w:rsidTr="0027269E">
        <w:tc>
          <w:tcPr>
            <w:tcW w:w="1404" w:type="pct"/>
          </w:tcPr>
          <w:p w14:paraId="76202FD3" w14:textId="77777777" w:rsidR="00B729F5" w:rsidRPr="00C12525" w:rsidRDefault="00B729F5" w:rsidP="0027269E">
            <w:pPr>
              <w:jc w:val="both"/>
              <w:rPr>
                <w:sz w:val="20"/>
                <w:szCs w:val="20"/>
              </w:rPr>
            </w:pPr>
            <w:r w:rsidRPr="00C12525">
              <w:rPr>
                <w:sz w:val="20"/>
                <w:szCs w:val="20"/>
              </w:rPr>
              <w:t>Percentage of funding allocat</w:t>
            </w:r>
            <w:r>
              <w:rPr>
                <w:sz w:val="20"/>
                <w:szCs w:val="20"/>
              </w:rPr>
              <w:t>ed to gender responsive actions</w:t>
            </w:r>
          </w:p>
        </w:tc>
        <w:tc>
          <w:tcPr>
            <w:tcW w:w="731" w:type="pct"/>
          </w:tcPr>
          <w:p w14:paraId="4BD7A15F" w14:textId="77777777" w:rsidR="00B729F5" w:rsidRPr="004C1DC2" w:rsidRDefault="00B729F5" w:rsidP="0027269E">
            <w:pPr>
              <w:contextualSpacing/>
              <w:jc w:val="both"/>
              <w:rPr>
                <w:sz w:val="20"/>
                <w:szCs w:val="20"/>
              </w:rPr>
            </w:pPr>
          </w:p>
        </w:tc>
        <w:tc>
          <w:tcPr>
            <w:tcW w:w="643" w:type="pct"/>
          </w:tcPr>
          <w:p w14:paraId="2A568CC2" w14:textId="77777777" w:rsidR="00B729F5" w:rsidRPr="004C1DC2" w:rsidRDefault="00B729F5" w:rsidP="0027269E">
            <w:pPr>
              <w:contextualSpacing/>
              <w:jc w:val="both"/>
              <w:rPr>
                <w:sz w:val="20"/>
                <w:szCs w:val="20"/>
              </w:rPr>
            </w:pPr>
          </w:p>
        </w:tc>
        <w:tc>
          <w:tcPr>
            <w:tcW w:w="702" w:type="pct"/>
          </w:tcPr>
          <w:p w14:paraId="5562C0BF" w14:textId="77777777" w:rsidR="00B729F5" w:rsidRPr="004C1DC2" w:rsidRDefault="00B729F5" w:rsidP="0027269E">
            <w:pPr>
              <w:contextualSpacing/>
              <w:jc w:val="both"/>
              <w:rPr>
                <w:sz w:val="20"/>
                <w:szCs w:val="20"/>
              </w:rPr>
            </w:pPr>
          </w:p>
        </w:tc>
        <w:tc>
          <w:tcPr>
            <w:tcW w:w="702" w:type="pct"/>
          </w:tcPr>
          <w:p w14:paraId="48894A29" w14:textId="77777777" w:rsidR="00B729F5" w:rsidRPr="004C1DC2" w:rsidRDefault="00B729F5" w:rsidP="0027269E">
            <w:pPr>
              <w:contextualSpacing/>
              <w:jc w:val="both"/>
              <w:rPr>
                <w:sz w:val="20"/>
                <w:szCs w:val="20"/>
              </w:rPr>
            </w:pPr>
          </w:p>
        </w:tc>
        <w:tc>
          <w:tcPr>
            <w:tcW w:w="819" w:type="pct"/>
          </w:tcPr>
          <w:p w14:paraId="55EEDA83" w14:textId="77777777" w:rsidR="00B729F5" w:rsidRPr="004C1DC2" w:rsidRDefault="00B729F5" w:rsidP="0027269E">
            <w:pPr>
              <w:contextualSpacing/>
              <w:jc w:val="both"/>
              <w:rPr>
                <w:sz w:val="20"/>
                <w:szCs w:val="20"/>
              </w:rPr>
            </w:pPr>
            <w:r>
              <w:rPr>
                <w:sz w:val="20"/>
                <w:szCs w:val="20"/>
              </w:rPr>
              <w:t>Financial Tracking Systems</w:t>
            </w:r>
          </w:p>
        </w:tc>
      </w:tr>
      <w:tr w:rsidR="00B729F5" w:rsidRPr="004C1DC2" w14:paraId="06223971" w14:textId="77777777" w:rsidTr="0027269E">
        <w:tc>
          <w:tcPr>
            <w:tcW w:w="1404" w:type="pct"/>
          </w:tcPr>
          <w:p w14:paraId="41BD778F" w14:textId="77777777" w:rsidR="00B729F5" w:rsidRPr="004C1DC2" w:rsidRDefault="00B729F5" w:rsidP="0027269E">
            <w:pPr>
              <w:jc w:val="both"/>
              <w:rPr>
                <w:sz w:val="20"/>
                <w:szCs w:val="20"/>
              </w:rPr>
            </w:pPr>
            <w:r w:rsidRPr="00C12525">
              <w:rPr>
                <w:sz w:val="20"/>
                <w:szCs w:val="20"/>
              </w:rPr>
              <w:t>Percentage of women benefiting from the humanitarian response</w:t>
            </w:r>
          </w:p>
        </w:tc>
        <w:tc>
          <w:tcPr>
            <w:tcW w:w="731" w:type="pct"/>
          </w:tcPr>
          <w:p w14:paraId="1CA07E72" w14:textId="77777777" w:rsidR="00B729F5" w:rsidRPr="004C1DC2" w:rsidRDefault="00B729F5" w:rsidP="0027269E">
            <w:pPr>
              <w:contextualSpacing/>
              <w:jc w:val="both"/>
              <w:rPr>
                <w:sz w:val="20"/>
                <w:szCs w:val="20"/>
              </w:rPr>
            </w:pPr>
          </w:p>
        </w:tc>
        <w:tc>
          <w:tcPr>
            <w:tcW w:w="643" w:type="pct"/>
          </w:tcPr>
          <w:p w14:paraId="541F988E" w14:textId="77777777" w:rsidR="00B729F5" w:rsidRPr="004C1DC2" w:rsidRDefault="00B729F5" w:rsidP="0027269E">
            <w:pPr>
              <w:contextualSpacing/>
              <w:jc w:val="both"/>
              <w:rPr>
                <w:sz w:val="20"/>
                <w:szCs w:val="20"/>
              </w:rPr>
            </w:pPr>
          </w:p>
        </w:tc>
        <w:tc>
          <w:tcPr>
            <w:tcW w:w="702" w:type="pct"/>
          </w:tcPr>
          <w:p w14:paraId="5B2C61D1" w14:textId="77777777" w:rsidR="00B729F5" w:rsidRPr="004C1DC2" w:rsidRDefault="00B729F5" w:rsidP="0027269E">
            <w:pPr>
              <w:contextualSpacing/>
              <w:jc w:val="both"/>
              <w:rPr>
                <w:sz w:val="20"/>
                <w:szCs w:val="20"/>
              </w:rPr>
            </w:pPr>
          </w:p>
        </w:tc>
        <w:tc>
          <w:tcPr>
            <w:tcW w:w="702" w:type="pct"/>
          </w:tcPr>
          <w:p w14:paraId="50B16DC9" w14:textId="77777777" w:rsidR="00B729F5" w:rsidRPr="004C1DC2" w:rsidRDefault="00B729F5" w:rsidP="0027269E">
            <w:pPr>
              <w:contextualSpacing/>
              <w:jc w:val="both"/>
              <w:rPr>
                <w:sz w:val="20"/>
                <w:szCs w:val="20"/>
              </w:rPr>
            </w:pPr>
          </w:p>
        </w:tc>
        <w:tc>
          <w:tcPr>
            <w:tcW w:w="819" w:type="pct"/>
          </w:tcPr>
          <w:p w14:paraId="41CD9036" w14:textId="77777777" w:rsidR="00B729F5" w:rsidRPr="004C1DC2" w:rsidRDefault="00B729F5" w:rsidP="0027269E">
            <w:pPr>
              <w:contextualSpacing/>
              <w:rPr>
                <w:sz w:val="20"/>
                <w:szCs w:val="20"/>
              </w:rPr>
            </w:pPr>
            <w:r>
              <w:rPr>
                <w:sz w:val="20"/>
                <w:szCs w:val="20"/>
              </w:rPr>
              <w:t xml:space="preserve">SRP reports, </w:t>
            </w:r>
            <w:proofErr w:type="gramStart"/>
            <w:r>
              <w:rPr>
                <w:sz w:val="20"/>
                <w:szCs w:val="20"/>
              </w:rPr>
              <w:t>country  reporting</w:t>
            </w:r>
            <w:proofErr w:type="gramEnd"/>
            <w:r>
              <w:rPr>
                <w:sz w:val="20"/>
                <w:szCs w:val="20"/>
              </w:rPr>
              <w:t xml:space="preserve">, reporting on WHS individual commitments and annual Secretary General’s Report on Strengthening the Coordination of Humanitarian Emergency Assistance of the United Nations </w:t>
            </w:r>
          </w:p>
        </w:tc>
      </w:tr>
      <w:tr w:rsidR="00B729F5" w:rsidRPr="00B729F5" w14:paraId="46856530" w14:textId="77777777" w:rsidTr="0027269E">
        <w:tc>
          <w:tcPr>
            <w:tcW w:w="4181" w:type="pct"/>
            <w:gridSpan w:val="5"/>
            <w:shd w:val="clear" w:color="auto" w:fill="E2CADB"/>
          </w:tcPr>
          <w:p w14:paraId="6A026503" w14:textId="77777777" w:rsidR="00B729F5" w:rsidRPr="004C1DC2" w:rsidRDefault="00B729F5" w:rsidP="0027269E">
            <w:pPr>
              <w:contextualSpacing/>
              <w:jc w:val="both"/>
              <w:rPr>
                <w:sz w:val="20"/>
                <w:szCs w:val="20"/>
              </w:rPr>
            </w:pPr>
            <w:r>
              <w:rPr>
                <w:sz w:val="20"/>
                <w:szCs w:val="20"/>
              </w:rPr>
              <w:t xml:space="preserve">Outcome 4: </w:t>
            </w:r>
            <w:r w:rsidRPr="00C12525">
              <w:rPr>
                <w:sz w:val="20"/>
                <w:szCs w:val="20"/>
              </w:rPr>
              <w:t>Increased participation of women in formal and informal peace negotiations</w:t>
            </w:r>
          </w:p>
        </w:tc>
        <w:tc>
          <w:tcPr>
            <w:tcW w:w="819" w:type="pct"/>
            <w:shd w:val="clear" w:color="auto" w:fill="E2CADB"/>
          </w:tcPr>
          <w:p w14:paraId="78EA106F" w14:textId="77777777" w:rsidR="00B729F5" w:rsidRPr="00474F62" w:rsidRDefault="00B729F5" w:rsidP="0027269E">
            <w:pPr>
              <w:contextualSpacing/>
              <w:jc w:val="both"/>
              <w:rPr>
                <w:sz w:val="20"/>
                <w:szCs w:val="20"/>
                <w:lang w:val="fr-FR"/>
              </w:rPr>
            </w:pPr>
            <w:r w:rsidRPr="00474F62">
              <w:rPr>
                <w:sz w:val="20"/>
                <w:szCs w:val="20"/>
                <w:lang w:val="fr-FR"/>
              </w:rPr>
              <w:t xml:space="preserve">Financial </w:t>
            </w:r>
            <w:proofErr w:type="spellStart"/>
            <w:r>
              <w:rPr>
                <w:sz w:val="20"/>
                <w:szCs w:val="20"/>
                <w:lang w:val="fr-FR"/>
              </w:rPr>
              <w:t>Investment</w:t>
            </w:r>
            <w:proofErr w:type="spellEnd"/>
            <w:r w:rsidRPr="00474F62">
              <w:rPr>
                <w:sz w:val="20"/>
                <w:szCs w:val="20"/>
                <w:lang w:val="fr-FR"/>
              </w:rPr>
              <w:t>: Y1- $XX; Y2 - XX;  Y3- XX</w:t>
            </w:r>
          </w:p>
        </w:tc>
      </w:tr>
      <w:tr w:rsidR="00B729F5" w:rsidRPr="004C1DC2" w14:paraId="7DE8BF52" w14:textId="77777777" w:rsidTr="0027269E">
        <w:tc>
          <w:tcPr>
            <w:tcW w:w="1404" w:type="pct"/>
            <w:shd w:val="clear" w:color="auto" w:fill="D9D9D9" w:themeFill="background1" w:themeFillShade="D9"/>
          </w:tcPr>
          <w:p w14:paraId="0687CDD0" w14:textId="77777777" w:rsidR="00B729F5" w:rsidRPr="004C1DC2" w:rsidRDefault="00B729F5" w:rsidP="0027269E">
            <w:pPr>
              <w:contextualSpacing/>
              <w:jc w:val="both"/>
              <w:rPr>
                <w:sz w:val="20"/>
                <w:szCs w:val="20"/>
              </w:rPr>
            </w:pPr>
            <w:r>
              <w:rPr>
                <w:sz w:val="20"/>
                <w:szCs w:val="20"/>
              </w:rPr>
              <w:t>Outcome indicators</w:t>
            </w:r>
          </w:p>
        </w:tc>
        <w:tc>
          <w:tcPr>
            <w:tcW w:w="731" w:type="pct"/>
            <w:shd w:val="clear" w:color="auto" w:fill="D9D9D9" w:themeFill="background1" w:themeFillShade="D9"/>
          </w:tcPr>
          <w:p w14:paraId="22EF6334" w14:textId="77777777" w:rsidR="00B729F5" w:rsidRPr="004C1DC2" w:rsidRDefault="00B729F5" w:rsidP="0027269E">
            <w:pPr>
              <w:contextualSpacing/>
              <w:jc w:val="both"/>
              <w:rPr>
                <w:sz w:val="20"/>
                <w:szCs w:val="20"/>
              </w:rPr>
            </w:pPr>
            <w:r w:rsidRPr="004C1DC2">
              <w:rPr>
                <w:sz w:val="20"/>
                <w:szCs w:val="20"/>
              </w:rPr>
              <w:t>Baseline</w:t>
            </w:r>
          </w:p>
        </w:tc>
        <w:tc>
          <w:tcPr>
            <w:tcW w:w="643" w:type="pct"/>
            <w:shd w:val="clear" w:color="auto" w:fill="D9D9D9" w:themeFill="background1" w:themeFillShade="D9"/>
          </w:tcPr>
          <w:p w14:paraId="54BD9609" w14:textId="77777777" w:rsidR="00B729F5" w:rsidRPr="004C1DC2" w:rsidRDefault="00B729F5" w:rsidP="0027269E">
            <w:pPr>
              <w:contextualSpacing/>
              <w:jc w:val="both"/>
              <w:rPr>
                <w:sz w:val="20"/>
                <w:szCs w:val="20"/>
              </w:rPr>
            </w:pPr>
            <w:r w:rsidRPr="004C1DC2">
              <w:rPr>
                <w:sz w:val="20"/>
                <w:szCs w:val="20"/>
              </w:rPr>
              <w:t>Target Year 1</w:t>
            </w:r>
          </w:p>
        </w:tc>
        <w:tc>
          <w:tcPr>
            <w:tcW w:w="702" w:type="pct"/>
            <w:shd w:val="clear" w:color="auto" w:fill="D9D9D9" w:themeFill="background1" w:themeFillShade="D9"/>
          </w:tcPr>
          <w:p w14:paraId="0831B070" w14:textId="77777777" w:rsidR="00B729F5" w:rsidRPr="004C1DC2" w:rsidRDefault="00B729F5" w:rsidP="0027269E">
            <w:pPr>
              <w:contextualSpacing/>
              <w:jc w:val="both"/>
              <w:rPr>
                <w:sz w:val="20"/>
                <w:szCs w:val="20"/>
              </w:rPr>
            </w:pPr>
            <w:r w:rsidRPr="004C1DC2">
              <w:rPr>
                <w:sz w:val="20"/>
                <w:szCs w:val="20"/>
              </w:rPr>
              <w:t>Target Year 2</w:t>
            </w:r>
          </w:p>
        </w:tc>
        <w:tc>
          <w:tcPr>
            <w:tcW w:w="702" w:type="pct"/>
            <w:shd w:val="clear" w:color="auto" w:fill="D9D9D9" w:themeFill="background1" w:themeFillShade="D9"/>
          </w:tcPr>
          <w:p w14:paraId="754A7201" w14:textId="77777777" w:rsidR="00B729F5" w:rsidRPr="004C1DC2" w:rsidRDefault="00B729F5" w:rsidP="0027269E">
            <w:pPr>
              <w:contextualSpacing/>
              <w:jc w:val="both"/>
              <w:rPr>
                <w:sz w:val="20"/>
                <w:szCs w:val="20"/>
              </w:rPr>
            </w:pPr>
            <w:r w:rsidRPr="004C1DC2">
              <w:rPr>
                <w:sz w:val="20"/>
                <w:szCs w:val="20"/>
              </w:rPr>
              <w:t>Target Year 3</w:t>
            </w:r>
          </w:p>
        </w:tc>
        <w:tc>
          <w:tcPr>
            <w:tcW w:w="819" w:type="pct"/>
            <w:shd w:val="clear" w:color="auto" w:fill="D9D9D9" w:themeFill="background1" w:themeFillShade="D9"/>
          </w:tcPr>
          <w:p w14:paraId="44048ED8" w14:textId="77777777" w:rsidR="00B729F5" w:rsidRPr="004C1DC2" w:rsidRDefault="00B729F5" w:rsidP="0027269E">
            <w:pPr>
              <w:contextualSpacing/>
              <w:jc w:val="both"/>
              <w:rPr>
                <w:sz w:val="20"/>
                <w:szCs w:val="20"/>
              </w:rPr>
            </w:pPr>
            <w:r w:rsidRPr="004C1DC2">
              <w:rPr>
                <w:sz w:val="20"/>
                <w:szCs w:val="20"/>
              </w:rPr>
              <w:t xml:space="preserve">Means of Verification </w:t>
            </w:r>
          </w:p>
        </w:tc>
      </w:tr>
      <w:tr w:rsidR="00B729F5" w:rsidRPr="004C1DC2" w14:paraId="40C0E814" w14:textId="77777777" w:rsidTr="0027269E">
        <w:tc>
          <w:tcPr>
            <w:tcW w:w="1404" w:type="pct"/>
          </w:tcPr>
          <w:p w14:paraId="6500983C" w14:textId="77777777" w:rsidR="00B729F5" w:rsidRPr="004C1DC2" w:rsidRDefault="00B729F5" w:rsidP="0027269E">
            <w:pPr>
              <w:tabs>
                <w:tab w:val="left" w:pos="1615"/>
                <w:tab w:val="right" w:pos="2012"/>
              </w:tabs>
              <w:contextualSpacing/>
              <w:jc w:val="both"/>
              <w:rPr>
                <w:sz w:val="20"/>
                <w:szCs w:val="20"/>
              </w:rPr>
            </w:pPr>
            <w:r w:rsidRPr="00C12525">
              <w:rPr>
                <w:sz w:val="20"/>
                <w:szCs w:val="20"/>
              </w:rPr>
              <w:t>Proportion of formal negotiators in peace processes taking place within the last 12 months that were women</w:t>
            </w:r>
            <w:r>
              <w:rPr>
                <w:sz w:val="20"/>
                <w:szCs w:val="20"/>
              </w:rPr>
              <w:tab/>
            </w:r>
          </w:p>
        </w:tc>
        <w:tc>
          <w:tcPr>
            <w:tcW w:w="731" w:type="pct"/>
          </w:tcPr>
          <w:p w14:paraId="62DD21EB" w14:textId="77777777" w:rsidR="00B729F5" w:rsidRPr="004C1DC2" w:rsidRDefault="00B729F5" w:rsidP="0027269E">
            <w:pPr>
              <w:contextualSpacing/>
              <w:jc w:val="both"/>
              <w:rPr>
                <w:sz w:val="20"/>
                <w:szCs w:val="20"/>
              </w:rPr>
            </w:pPr>
          </w:p>
        </w:tc>
        <w:tc>
          <w:tcPr>
            <w:tcW w:w="643" w:type="pct"/>
          </w:tcPr>
          <w:p w14:paraId="586B1254" w14:textId="77777777" w:rsidR="00B729F5" w:rsidRPr="004C1DC2" w:rsidRDefault="00B729F5" w:rsidP="0027269E">
            <w:pPr>
              <w:contextualSpacing/>
              <w:jc w:val="both"/>
              <w:rPr>
                <w:sz w:val="20"/>
                <w:szCs w:val="20"/>
              </w:rPr>
            </w:pPr>
          </w:p>
        </w:tc>
        <w:tc>
          <w:tcPr>
            <w:tcW w:w="702" w:type="pct"/>
          </w:tcPr>
          <w:p w14:paraId="1EAB182E" w14:textId="77777777" w:rsidR="00B729F5" w:rsidRPr="004C1DC2" w:rsidRDefault="00B729F5" w:rsidP="0027269E">
            <w:pPr>
              <w:contextualSpacing/>
              <w:jc w:val="both"/>
              <w:rPr>
                <w:sz w:val="20"/>
                <w:szCs w:val="20"/>
              </w:rPr>
            </w:pPr>
          </w:p>
        </w:tc>
        <w:tc>
          <w:tcPr>
            <w:tcW w:w="702" w:type="pct"/>
          </w:tcPr>
          <w:p w14:paraId="24CB5343" w14:textId="77777777" w:rsidR="00B729F5" w:rsidRPr="004C1DC2" w:rsidRDefault="00B729F5" w:rsidP="0027269E">
            <w:pPr>
              <w:contextualSpacing/>
              <w:jc w:val="both"/>
              <w:rPr>
                <w:sz w:val="20"/>
                <w:szCs w:val="20"/>
              </w:rPr>
            </w:pPr>
          </w:p>
        </w:tc>
        <w:tc>
          <w:tcPr>
            <w:tcW w:w="819" w:type="pct"/>
          </w:tcPr>
          <w:p w14:paraId="2745EDCF" w14:textId="77777777" w:rsidR="00B729F5" w:rsidRPr="004C1DC2" w:rsidRDefault="00B729F5" w:rsidP="0027269E">
            <w:pPr>
              <w:contextualSpacing/>
              <w:rPr>
                <w:sz w:val="20"/>
                <w:szCs w:val="20"/>
              </w:rPr>
            </w:pPr>
            <w:r w:rsidRPr="00C12525">
              <w:rPr>
                <w:sz w:val="20"/>
                <w:szCs w:val="20"/>
              </w:rPr>
              <w:t>Country reporting (for non UN led) and DPA reporting (for UN led agreements)</w:t>
            </w:r>
          </w:p>
        </w:tc>
      </w:tr>
      <w:tr w:rsidR="00B729F5" w:rsidRPr="004C1DC2" w14:paraId="6144BB9A" w14:textId="77777777" w:rsidTr="0027269E">
        <w:tc>
          <w:tcPr>
            <w:tcW w:w="1404" w:type="pct"/>
          </w:tcPr>
          <w:p w14:paraId="439424DA" w14:textId="77777777" w:rsidR="00B729F5" w:rsidRPr="004C1DC2" w:rsidRDefault="00B729F5" w:rsidP="0027269E">
            <w:pPr>
              <w:contextualSpacing/>
              <w:jc w:val="both"/>
              <w:rPr>
                <w:sz w:val="20"/>
                <w:szCs w:val="20"/>
              </w:rPr>
            </w:pPr>
            <w:r w:rsidRPr="00C12525">
              <w:rPr>
                <w:sz w:val="20"/>
                <w:szCs w:val="20"/>
              </w:rPr>
              <w:t>Peace agreement has/doesn't have specific provisions to improve the security and status of women and girls</w:t>
            </w:r>
          </w:p>
        </w:tc>
        <w:tc>
          <w:tcPr>
            <w:tcW w:w="731" w:type="pct"/>
          </w:tcPr>
          <w:p w14:paraId="25569404" w14:textId="77777777" w:rsidR="00B729F5" w:rsidRPr="004C1DC2" w:rsidRDefault="00B729F5" w:rsidP="0027269E">
            <w:pPr>
              <w:contextualSpacing/>
              <w:jc w:val="both"/>
              <w:rPr>
                <w:sz w:val="20"/>
                <w:szCs w:val="20"/>
              </w:rPr>
            </w:pPr>
          </w:p>
        </w:tc>
        <w:tc>
          <w:tcPr>
            <w:tcW w:w="643" w:type="pct"/>
          </w:tcPr>
          <w:p w14:paraId="0579289C" w14:textId="77777777" w:rsidR="00B729F5" w:rsidRPr="004C1DC2" w:rsidRDefault="00B729F5" w:rsidP="0027269E">
            <w:pPr>
              <w:contextualSpacing/>
              <w:jc w:val="both"/>
              <w:rPr>
                <w:sz w:val="20"/>
                <w:szCs w:val="20"/>
              </w:rPr>
            </w:pPr>
          </w:p>
        </w:tc>
        <w:tc>
          <w:tcPr>
            <w:tcW w:w="702" w:type="pct"/>
          </w:tcPr>
          <w:p w14:paraId="1417A345" w14:textId="77777777" w:rsidR="00B729F5" w:rsidRPr="004C1DC2" w:rsidRDefault="00B729F5" w:rsidP="0027269E">
            <w:pPr>
              <w:contextualSpacing/>
              <w:jc w:val="both"/>
              <w:rPr>
                <w:sz w:val="20"/>
                <w:szCs w:val="20"/>
              </w:rPr>
            </w:pPr>
          </w:p>
        </w:tc>
        <w:tc>
          <w:tcPr>
            <w:tcW w:w="702" w:type="pct"/>
          </w:tcPr>
          <w:p w14:paraId="69DF4330" w14:textId="77777777" w:rsidR="00B729F5" w:rsidRPr="004C1DC2" w:rsidRDefault="00B729F5" w:rsidP="0027269E">
            <w:pPr>
              <w:contextualSpacing/>
              <w:jc w:val="both"/>
              <w:rPr>
                <w:sz w:val="20"/>
                <w:szCs w:val="20"/>
              </w:rPr>
            </w:pPr>
          </w:p>
        </w:tc>
        <w:tc>
          <w:tcPr>
            <w:tcW w:w="819" w:type="pct"/>
          </w:tcPr>
          <w:p w14:paraId="35218053" w14:textId="77777777" w:rsidR="00B729F5" w:rsidRPr="004C1DC2" w:rsidRDefault="00B729F5" w:rsidP="0027269E">
            <w:pPr>
              <w:contextualSpacing/>
              <w:jc w:val="both"/>
              <w:rPr>
                <w:sz w:val="20"/>
                <w:szCs w:val="20"/>
              </w:rPr>
            </w:pPr>
            <w:r w:rsidRPr="00C12525">
              <w:rPr>
                <w:sz w:val="20"/>
                <w:szCs w:val="20"/>
              </w:rPr>
              <w:t>DPA &amp; UN Women</w:t>
            </w:r>
          </w:p>
        </w:tc>
      </w:tr>
      <w:tr w:rsidR="00B729F5" w:rsidRPr="00B729F5" w14:paraId="657176A1" w14:textId="77777777" w:rsidTr="0027269E">
        <w:tc>
          <w:tcPr>
            <w:tcW w:w="4181" w:type="pct"/>
            <w:gridSpan w:val="5"/>
            <w:shd w:val="clear" w:color="auto" w:fill="E2CADB"/>
          </w:tcPr>
          <w:p w14:paraId="24DDFFC7" w14:textId="77777777" w:rsidR="00B729F5" w:rsidRPr="00C12525" w:rsidRDefault="00B729F5" w:rsidP="0027269E">
            <w:pPr>
              <w:pStyle w:val="NormalWeb"/>
              <w:spacing w:before="0" w:beforeAutospacing="0"/>
              <w:rPr>
                <w:rFonts w:ascii="Calibri" w:hAnsi="Calibri"/>
              </w:rPr>
            </w:pPr>
            <w:r w:rsidRPr="00C12525">
              <w:rPr>
                <w:rFonts w:ascii="Calibri" w:hAnsi="Calibri"/>
              </w:rPr>
              <w:t>Outcome 5</w:t>
            </w:r>
            <w:r w:rsidRPr="00831874">
              <w:rPr>
                <w:rFonts w:ascii="Calibri" w:hAnsi="Calibri"/>
              </w:rPr>
              <w:t xml:space="preserve">: </w:t>
            </w:r>
            <w:r w:rsidRPr="00C12525">
              <w:rPr>
                <w:rFonts w:ascii="Calibri" w:hAnsi="Calibri"/>
              </w:rPr>
              <w:t>Women and girls' safety and security are enhanced</w:t>
            </w:r>
          </w:p>
        </w:tc>
        <w:tc>
          <w:tcPr>
            <w:tcW w:w="819" w:type="pct"/>
            <w:shd w:val="clear" w:color="auto" w:fill="E2CADB"/>
          </w:tcPr>
          <w:p w14:paraId="73AA404B" w14:textId="77777777" w:rsidR="00B729F5" w:rsidRPr="00474F62" w:rsidRDefault="00B729F5" w:rsidP="0027269E">
            <w:pPr>
              <w:contextualSpacing/>
              <w:jc w:val="both"/>
              <w:rPr>
                <w:sz w:val="20"/>
                <w:szCs w:val="20"/>
                <w:lang w:val="fr-FR"/>
              </w:rPr>
            </w:pPr>
            <w:r w:rsidRPr="00474F62">
              <w:rPr>
                <w:sz w:val="20"/>
                <w:szCs w:val="20"/>
                <w:lang w:val="fr-FR"/>
              </w:rPr>
              <w:t xml:space="preserve">Financial </w:t>
            </w:r>
            <w:proofErr w:type="spellStart"/>
            <w:r>
              <w:rPr>
                <w:sz w:val="20"/>
                <w:szCs w:val="20"/>
                <w:lang w:val="fr-FR"/>
              </w:rPr>
              <w:t>Investment</w:t>
            </w:r>
            <w:proofErr w:type="spellEnd"/>
            <w:r w:rsidRPr="00474F62">
              <w:rPr>
                <w:sz w:val="20"/>
                <w:szCs w:val="20"/>
                <w:lang w:val="fr-FR"/>
              </w:rPr>
              <w:t>: Y1- $XX; Y2 - XX;  Y3- XX</w:t>
            </w:r>
          </w:p>
        </w:tc>
      </w:tr>
      <w:tr w:rsidR="00B729F5" w:rsidRPr="004C1DC2" w14:paraId="27E65CB6" w14:textId="77777777" w:rsidTr="0027269E">
        <w:tc>
          <w:tcPr>
            <w:tcW w:w="1404" w:type="pct"/>
            <w:shd w:val="clear" w:color="auto" w:fill="D9D9D9" w:themeFill="background1" w:themeFillShade="D9"/>
          </w:tcPr>
          <w:p w14:paraId="4CE0E238" w14:textId="77777777" w:rsidR="00B729F5" w:rsidRPr="004C1DC2" w:rsidRDefault="00B729F5" w:rsidP="0027269E">
            <w:pPr>
              <w:contextualSpacing/>
              <w:jc w:val="both"/>
              <w:rPr>
                <w:sz w:val="20"/>
                <w:szCs w:val="20"/>
              </w:rPr>
            </w:pPr>
            <w:r>
              <w:rPr>
                <w:sz w:val="20"/>
                <w:szCs w:val="20"/>
              </w:rPr>
              <w:t>Outcome indicators</w:t>
            </w:r>
          </w:p>
        </w:tc>
        <w:tc>
          <w:tcPr>
            <w:tcW w:w="731" w:type="pct"/>
            <w:shd w:val="clear" w:color="auto" w:fill="D9D9D9" w:themeFill="background1" w:themeFillShade="D9"/>
          </w:tcPr>
          <w:p w14:paraId="6A534F1D" w14:textId="77777777" w:rsidR="00B729F5" w:rsidRPr="004C1DC2" w:rsidRDefault="00B729F5" w:rsidP="0027269E">
            <w:pPr>
              <w:contextualSpacing/>
              <w:jc w:val="both"/>
              <w:rPr>
                <w:sz w:val="20"/>
                <w:szCs w:val="20"/>
              </w:rPr>
            </w:pPr>
            <w:r w:rsidRPr="004C1DC2">
              <w:rPr>
                <w:sz w:val="20"/>
                <w:szCs w:val="20"/>
              </w:rPr>
              <w:t>Baseline</w:t>
            </w:r>
          </w:p>
        </w:tc>
        <w:tc>
          <w:tcPr>
            <w:tcW w:w="643" w:type="pct"/>
            <w:shd w:val="clear" w:color="auto" w:fill="D9D9D9" w:themeFill="background1" w:themeFillShade="D9"/>
          </w:tcPr>
          <w:p w14:paraId="190F0466" w14:textId="77777777" w:rsidR="00B729F5" w:rsidRPr="004C1DC2" w:rsidRDefault="00B729F5" w:rsidP="0027269E">
            <w:pPr>
              <w:contextualSpacing/>
              <w:jc w:val="both"/>
              <w:rPr>
                <w:sz w:val="20"/>
                <w:szCs w:val="20"/>
              </w:rPr>
            </w:pPr>
            <w:r w:rsidRPr="004C1DC2">
              <w:rPr>
                <w:sz w:val="20"/>
                <w:szCs w:val="20"/>
              </w:rPr>
              <w:t>Target Year 1</w:t>
            </w:r>
          </w:p>
        </w:tc>
        <w:tc>
          <w:tcPr>
            <w:tcW w:w="702" w:type="pct"/>
            <w:shd w:val="clear" w:color="auto" w:fill="D9D9D9" w:themeFill="background1" w:themeFillShade="D9"/>
          </w:tcPr>
          <w:p w14:paraId="70287001" w14:textId="77777777" w:rsidR="00B729F5" w:rsidRPr="004C1DC2" w:rsidRDefault="00B729F5" w:rsidP="0027269E">
            <w:pPr>
              <w:contextualSpacing/>
              <w:jc w:val="both"/>
              <w:rPr>
                <w:sz w:val="20"/>
                <w:szCs w:val="20"/>
              </w:rPr>
            </w:pPr>
            <w:r w:rsidRPr="004C1DC2">
              <w:rPr>
                <w:sz w:val="20"/>
                <w:szCs w:val="20"/>
              </w:rPr>
              <w:t>Target Year 2</w:t>
            </w:r>
          </w:p>
        </w:tc>
        <w:tc>
          <w:tcPr>
            <w:tcW w:w="702" w:type="pct"/>
            <w:shd w:val="clear" w:color="auto" w:fill="D9D9D9" w:themeFill="background1" w:themeFillShade="D9"/>
          </w:tcPr>
          <w:p w14:paraId="5A5DC3FB" w14:textId="77777777" w:rsidR="00B729F5" w:rsidRPr="004C1DC2" w:rsidRDefault="00B729F5" w:rsidP="0027269E">
            <w:pPr>
              <w:contextualSpacing/>
              <w:jc w:val="both"/>
              <w:rPr>
                <w:sz w:val="20"/>
                <w:szCs w:val="20"/>
              </w:rPr>
            </w:pPr>
            <w:r w:rsidRPr="004C1DC2">
              <w:rPr>
                <w:sz w:val="20"/>
                <w:szCs w:val="20"/>
              </w:rPr>
              <w:t>Target Year 3</w:t>
            </w:r>
          </w:p>
        </w:tc>
        <w:tc>
          <w:tcPr>
            <w:tcW w:w="819" w:type="pct"/>
            <w:shd w:val="clear" w:color="auto" w:fill="D9D9D9" w:themeFill="background1" w:themeFillShade="D9"/>
          </w:tcPr>
          <w:p w14:paraId="5A346A7E" w14:textId="77777777" w:rsidR="00B729F5" w:rsidRPr="004C1DC2" w:rsidRDefault="00B729F5" w:rsidP="0027269E">
            <w:pPr>
              <w:contextualSpacing/>
              <w:jc w:val="both"/>
              <w:rPr>
                <w:sz w:val="20"/>
                <w:szCs w:val="20"/>
              </w:rPr>
            </w:pPr>
            <w:r w:rsidRPr="004C1DC2">
              <w:rPr>
                <w:sz w:val="20"/>
                <w:szCs w:val="20"/>
              </w:rPr>
              <w:t xml:space="preserve">Means of Verification </w:t>
            </w:r>
          </w:p>
        </w:tc>
      </w:tr>
      <w:tr w:rsidR="00B729F5" w:rsidRPr="004C1DC2" w14:paraId="4052BB9E" w14:textId="77777777" w:rsidTr="0027269E">
        <w:tc>
          <w:tcPr>
            <w:tcW w:w="1404" w:type="pct"/>
          </w:tcPr>
          <w:p w14:paraId="4B7F6C09" w14:textId="77777777" w:rsidR="00B729F5" w:rsidRPr="00117300" w:rsidRDefault="00B729F5" w:rsidP="0027269E">
            <w:pPr>
              <w:jc w:val="both"/>
              <w:rPr>
                <w:sz w:val="20"/>
                <w:szCs w:val="20"/>
              </w:rPr>
            </w:pPr>
            <w:r w:rsidRPr="00C12525">
              <w:rPr>
                <w:sz w:val="20"/>
                <w:szCs w:val="20"/>
              </w:rPr>
              <w:t>Proportion of personnel in national security and justice institutions that are women</w:t>
            </w:r>
          </w:p>
        </w:tc>
        <w:tc>
          <w:tcPr>
            <w:tcW w:w="731" w:type="pct"/>
          </w:tcPr>
          <w:p w14:paraId="72607EC4" w14:textId="77777777" w:rsidR="00B729F5" w:rsidRPr="004C1DC2" w:rsidRDefault="00B729F5" w:rsidP="0027269E">
            <w:pPr>
              <w:contextualSpacing/>
              <w:jc w:val="both"/>
              <w:rPr>
                <w:sz w:val="20"/>
                <w:szCs w:val="20"/>
              </w:rPr>
            </w:pPr>
          </w:p>
        </w:tc>
        <w:tc>
          <w:tcPr>
            <w:tcW w:w="643" w:type="pct"/>
          </w:tcPr>
          <w:p w14:paraId="7AEC1BD0" w14:textId="77777777" w:rsidR="00B729F5" w:rsidRPr="004C1DC2" w:rsidRDefault="00B729F5" w:rsidP="0027269E">
            <w:pPr>
              <w:contextualSpacing/>
              <w:jc w:val="both"/>
              <w:rPr>
                <w:sz w:val="20"/>
                <w:szCs w:val="20"/>
              </w:rPr>
            </w:pPr>
          </w:p>
        </w:tc>
        <w:tc>
          <w:tcPr>
            <w:tcW w:w="702" w:type="pct"/>
          </w:tcPr>
          <w:p w14:paraId="4EF3E915" w14:textId="77777777" w:rsidR="00B729F5" w:rsidRPr="004C1DC2" w:rsidRDefault="00B729F5" w:rsidP="0027269E">
            <w:pPr>
              <w:contextualSpacing/>
              <w:jc w:val="both"/>
              <w:rPr>
                <w:sz w:val="20"/>
                <w:szCs w:val="20"/>
              </w:rPr>
            </w:pPr>
          </w:p>
        </w:tc>
        <w:tc>
          <w:tcPr>
            <w:tcW w:w="702" w:type="pct"/>
          </w:tcPr>
          <w:p w14:paraId="7E41A178" w14:textId="77777777" w:rsidR="00B729F5" w:rsidRPr="004C1DC2" w:rsidRDefault="00B729F5" w:rsidP="0027269E">
            <w:pPr>
              <w:contextualSpacing/>
              <w:jc w:val="both"/>
              <w:rPr>
                <w:sz w:val="20"/>
                <w:szCs w:val="20"/>
              </w:rPr>
            </w:pPr>
          </w:p>
        </w:tc>
        <w:tc>
          <w:tcPr>
            <w:tcW w:w="819" w:type="pct"/>
          </w:tcPr>
          <w:p w14:paraId="36DC6671" w14:textId="77777777" w:rsidR="00B729F5" w:rsidRPr="004C1DC2" w:rsidRDefault="00B729F5" w:rsidP="0027269E">
            <w:pPr>
              <w:contextualSpacing/>
              <w:jc w:val="both"/>
              <w:rPr>
                <w:sz w:val="20"/>
                <w:szCs w:val="20"/>
              </w:rPr>
            </w:pPr>
            <w:r>
              <w:rPr>
                <w:sz w:val="20"/>
                <w:szCs w:val="20"/>
              </w:rPr>
              <w:t>Country reporting to UN Women and ILO</w:t>
            </w:r>
          </w:p>
        </w:tc>
      </w:tr>
      <w:tr w:rsidR="00B729F5" w:rsidRPr="00B729F5" w14:paraId="416D3437" w14:textId="77777777" w:rsidTr="0027269E">
        <w:tc>
          <w:tcPr>
            <w:tcW w:w="4181" w:type="pct"/>
            <w:gridSpan w:val="5"/>
            <w:shd w:val="clear" w:color="auto" w:fill="E2CADB"/>
          </w:tcPr>
          <w:p w14:paraId="40F46993" w14:textId="77777777" w:rsidR="00B729F5" w:rsidRPr="00C12525" w:rsidRDefault="00B729F5" w:rsidP="0027269E">
            <w:pPr>
              <w:rPr>
                <w:sz w:val="20"/>
                <w:szCs w:val="20"/>
              </w:rPr>
            </w:pPr>
            <w:r>
              <w:rPr>
                <w:sz w:val="20"/>
                <w:szCs w:val="20"/>
              </w:rPr>
              <w:t xml:space="preserve">Outcome 6: </w:t>
            </w:r>
            <w:r w:rsidRPr="00C12525">
              <w:rPr>
                <w:sz w:val="20"/>
                <w:szCs w:val="20"/>
              </w:rPr>
              <w:t>The socio-economic recovery of women is promoted in post-conflict situations</w:t>
            </w:r>
          </w:p>
          <w:p w14:paraId="7B8309AF" w14:textId="77777777" w:rsidR="00B729F5" w:rsidRPr="00C12525" w:rsidRDefault="00B729F5" w:rsidP="0027269E">
            <w:pPr>
              <w:rPr>
                <w:sz w:val="20"/>
                <w:szCs w:val="20"/>
              </w:rPr>
            </w:pPr>
          </w:p>
          <w:p w14:paraId="6D17843E" w14:textId="77777777" w:rsidR="00B729F5" w:rsidRPr="00831874" w:rsidRDefault="00B729F5" w:rsidP="0027269E">
            <w:pPr>
              <w:contextualSpacing/>
              <w:jc w:val="both"/>
              <w:rPr>
                <w:sz w:val="20"/>
                <w:szCs w:val="20"/>
              </w:rPr>
            </w:pPr>
          </w:p>
        </w:tc>
        <w:tc>
          <w:tcPr>
            <w:tcW w:w="819" w:type="pct"/>
            <w:shd w:val="clear" w:color="auto" w:fill="E2CADB"/>
          </w:tcPr>
          <w:p w14:paraId="3A394086" w14:textId="77777777" w:rsidR="00B729F5" w:rsidRPr="00474F62" w:rsidRDefault="00B729F5" w:rsidP="0027269E">
            <w:pPr>
              <w:contextualSpacing/>
              <w:jc w:val="both"/>
              <w:rPr>
                <w:sz w:val="20"/>
                <w:szCs w:val="20"/>
                <w:lang w:val="fr-FR"/>
              </w:rPr>
            </w:pPr>
            <w:r w:rsidRPr="00474F62">
              <w:rPr>
                <w:sz w:val="20"/>
                <w:szCs w:val="20"/>
                <w:lang w:val="fr-FR"/>
              </w:rPr>
              <w:lastRenderedPageBreak/>
              <w:t xml:space="preserve">Financial </w:t>
            </w:r>
            <w:proofErr w:type="spellStart"/>
            <w:r>
              <w:rPr>
                <w:sz w:val="20"/>
                <w:szCs w:val="20"/>
                <w:lang w:val="fr-FR"/>
              </w:rPr>
              <w:t>Investment</w:t>
            </w:r>
            <w:proofErr w:type="spellEnd"/>
            <w:r w:rsidRPr="00474F62">
              <w:rPr>
                <w:sz w:val="20"/>
                <w:szCs w:val="20"/>
                <w:lang w:val="fr-FR"/>
              </w:rPr>
              <w:t>: Y1- $XX; Y2 - XX;  Y3- XX</w:t>
            </w:r>
          </w:p>
        </w:tc>
      </w:tr>
      <w:tr w:rsidR="00B729F5" w:rsidRPr="004C1DC2" w14:paraId="2FB0A94F" w14:textId="77777777" w:rsidTr="0027269E">
        <w:tc>
          <w:tcPr>
            <w:tcW w:w="1404" w:type="pct"/>
            <w:shd w:val="clear" w:color="auto" w:fill="D9D9D9" w:themeFill="background1" w:themeFillShade="D9"/>
          </w:tcPr>
          <w:p w14:paraId="1578EC2A" w14:textId="77777777" w:rsidR="00B729F5" w:rsidRPr="004C1DC2" w:rsidRDefault="00B729F5" w:rsidP="0027269E">
            <w:pPr>
              <w:contextualSpacing/>
              <w:jc w:val="both"/>
              <w:rPr>
                <w:sz w:val="20"/>
                <w:szCs w:val="20"/>
              </w:rPr>
            </w:pPr>
            <w:r>
              <w:rPr>
                <w:sz w:val="20"/>
                <w:szCs w:val="20"/>
              </w:rPr>
              <w:lastRenderedPageBreak/>
              <w:t>Outcome indicators</w:t>
            </w:r>
          </w:p>
        </w:tc>
        <w:tc>
          <w:tcPr>
            <w:tcW w:w="731" w:type="pct"/>
            <w:shd w:val="clear" w:color="auto" w:fill="D9D9D9" w:themeFill="background1" w:themeFillShade="D9"/>
          </w:tcPr>
          <w:p w14:paraId="5B08B3FD" w14:textId="77777777" w:rsidR="00B729F5" w:rsidRPr="004C1DC2" w:rsidRDefault="00B729F5" w:rsidP="0027269E">
            <w:pPr>
              <w:contextualSpacing/>
              <w:jc w:val="both"/>
              <w:rPr>
                <w:sz w:val="20"/>
                <w:szCs w:val="20"/>
              </w:rPr>
            </w:pPr>
            <w:r w:rsidRPr="004C1DC2">
              <w:rPr>
                <w:sz w:val="20"/>
                <w:szCs w:val="20"/>
              </w:rPr>
              <w:t>Baseline</w:t>
            </w:r>
          </w:p>
        </w:tc>
        <w:tc>
          <w:tcPr>
            <w:tcW w:w="643" w:type="pct"/>
            <w:shd w:val="clear" w:color="auto" w:fill="D9D9D9" w:themeFill="background1" w:themeFillShade="D9"/>
          </w:tcPr>
          <w:p w14:paraId="77EDDB9B" w14:textId="77777777" w:rsidR="00B729F5" w:rsidRPr="004C1DC2" w:rsidRDefault="00B729F5" w:rsidP="0027269E">
            <w:pPr>
              <w:contextualSpacing/>
              <w:jc w:val="both"/>
              <w:rPr>
                <w:sz w:val="20"/>
                <w:szCs w:val="20"/>
              </w:rPr>
            </w:pPr>
            <w:r w:rsidRPr="004C1DC2">
              <w:rPr>
                <w:sz w:val="20"/>
                <w:szCs w:val="20"/>
              </w:rPr>
              <w:t>Target Year 1</w:t>
            </w:r>
          </w:p>
        </w:tc>
        <w:tc>
          <w:tcPr>
            <w:tcW w:w="702" w:type="pct"/>
            <w:shd w:val="clear" w:color="auto" w:fill="D9D9D9" w:themeFill="background1" w:themeFillShade="D9"/>
          </w:tcPr>
          <w:p w14:paraId="7B0EBC52" w14:textId="77777777" w:rsidR="00B729F5" w:rsidRPr="004C1DC2" w:rsidRDefault="00B729F5" w:rsidP="0027269E">
            <w:pPr>
              <w:contextualSpacing/>
              <w:jc w:val="both"/>
              <w:rPr>
                <w:sz w:val="20"/>
                <w:szCs w:val="20"/>
              </w:rPr>
            </w:pPr>
            <w:r w:rsidRPr="004C1DC2">
              <w:rPr>
                <w:sz w:val="20"/>
                <w:szCs w:val="20"/>
              </w:rPr>
              <w:t>Target Year 2</w:t>
            </w:r>
          </w:p>
        </w:tc>
        <w:tc>
          <w:tcPr>
            <w:tcW w:w="702" w:type="pct"/>
            <w:shd w:val="clear" w:color="auto" w:fill="D9D9D9" w:themeFill="background1" w:themeFillShade="D9"/>
          </w:tcPr>
          <w:p w14:paraId="7F5B8F18" w14:textId="77777777" w:rsidR="00B729F5" w:rsidRPr="004C1DC2" w:rsidRDefault="00B729F5" w:rsidP="0027269E">
            <w:pPr>
              <w:contextualSpacing/>
              <w:jc w:val="both"/>
              <w:rPr>
                <w:sz w:val="20"/>
                <w:szCs w:val="20"/>
              </w:rPr>
            </w:pPr>
            <w:r w:rsidRPr="004C1DC2">
              <w:rPr>
                <w:sz w:val="20"/>
                <w:szCs w:val="20"/>
              </w:rPr>
              <w:t>Target Year 3</w:t>
            </w:r>
          </w:p>
        </w:tc>
        <w:tc>
          <w:tcPr>
            <w:tcW w:w="819" w:type="pct"/>
            <w:shd w:val="clear" w:color="auto" w:fill="D9D9D9" w:themeFill="background1" w:themeFillShade="D9"/>
          </w:tcPr>
          <w:p w14:paraId="768D8EEA" w14:textId="77777777" w:rsidR="00B729F5" w:rsidRPr="004C1DC2" w:rsidRDefault="00B729F5" w:rsidP="0027269E">
            <w:pPr>
              <w:contextualSpacing/>
              <w:jc w:val="both"/>
              <w:rPr>
                <w:sz w:val="20"/>
                <w:szCs w:val="20"/>
              </w:rPr>
            </w:pPr>
            <w:r w:rsidRPr="004C1DC2">
              <w:rPr>
                <w:sz w:val="20"/>
                <w:szCs w:val="20"/>
              </w:rPr>
              <w:t xml:space="preserve">Means of Verification </w:t>
            </w:r>
          </w:p>
        </w:tc>
      </w:tr>
      <w:tr w:rsidR="00B729F5" w:rsidRPr="004C1DC2" w14:paraId="38D618B5" w14:textId="77777777" w:rsidTr="0027269E">
        <w:tc>
          <w:tcPr>
            <w:tcW w:w="1404" w:type="pct"/>
          </w:tcPr>
          <w:p w14:paraId="275C10BF" w14:textId="77777777" w:rsidR="00B729F5" w:rsidRPr="004C1DC2" w:rsidRDefault="00B729F5" w:rsidP="0027269E">
            <w:pPr>
              <w:contextualSpacing/>
              <w:jc w:val="both"/>
              <w:rPr>
                <w:sz w:val="20"/>
                <w:szCs w:val="20"/>
              </w:rPr>
            </w:pPr>
            <w:r w:rsidRPr="00C12525">
              <w:rPr>
                <w:sz w:val="20"/>
                <w:szCs w:val="20"/>
              </w:rPr>
              <w:t>Labor force participation rate for persons aged 15+, by sex</w:t>
            </w:r>
          </w:p>
        </w:tc>
        <w:tc>
          <w:tcPr>
            <w:tcW w:w="731" w:type="pct"/>
          </w:tcPr>
          <w:p w14:paraId="11FB2916" w14:textId="77777777" w:rsidR="00B729F5" w:rsidRPr="004C1DC2" w:rsidRDefault="00B729F5" w:rsidP="0027269E">
            <w:pPr>
              <w:contextualSpacing/>
              <w:jc w:val="both"/>
              <w:rPr>
                <w:sz w:val="20"/>
                <w:szCs w:val="20"/>
              </w:rPr>
            </w:pPr>
          </w:p>
        </w:tc>
        <w:tc>
          <w:tcPr>
            <w:tcW w:w="643" w:type="pct"/>
          </w:tcPr>
          <w:p w14:paraId="6B63DF38" w14:textId="77777777" w:rsidR="00B729F5" w:rsidRPr="004C1DC2" w:rsidRDefault="00B729F5" w:rsidP="0027269E">
            <w:pPr>
              <w:contextualSpacing/>
              <w:jc w:val="both"/>
              <w:rPr>
                <w:sz w:val="20"/>
                <w:szCs w:val="20"/>
              </w:rPr>
            </w:pPr>
          </w:p>
        </w:tc>
        <w:tc>
          <w:tcPr>
            <w:tcW w:w="702" w:type="pct"/>
          </w:tcPr>
          <w:p w14:paraId="71776A51" w14:textId="77777777" w:rsidR="00B729F5" w:rsidRPr="004C1DC2" w:rsidRDefault="00B729F5" w:rsidP="0027269E">
            <w:pPr>
              <w:contextualSpacing/>
              <w:jc w:val="both"/>
              <w:rPr>
                <w:sz w:val="20"/>
                <w:szCs w:val="20"/>
              </w:rPr>
            </w:pPr>
          </w:p>
        </w:tc>
        <w:tc>
          <w:tcPr>
            <w:tcW w:w="702" w:type="pct"/>
          </w:tcPr>
          <w:p w14:paraId="0D3692C0" w14:textId="77777777" w:rsidR="00B729F5" w:rsidRPr="004C1DC2" w:rsidRDefault="00B729F5" w:rsidP="0027269E">
            <w:pPr>
              <w:contextualSpacing/>
              <w:jc w:val="both"/>
              <w:rPr>
                <w:sz w:val="20"/>
                <w:szCs w:val="20"/>
              </w:rPr>
            </w:pPr>
          </w:p>
        </w:tc>
        <w:tc>
          <w:tcPr>
            <w:tcW w:w="819" w:type="pct"/>
          </w:tcPr>
          <w:p w14:paraId="01A883D4" w14:textId="77777777" w:rsidR="00B729F5" w:rsidRPr="004C1DC2" w:rsidRDefault="00B729F5" w:rsidP="0027269E">
            <w:pPr>
              <w:contextualSpacing/>
              <w:jc w:val="both"/>
              <w:rPr>
                <w:sz w:val="20"/>
                <w:szCs w:val="20"/>
              </w:rPr>
            </w:pPr>
            <w:r>
              <w:rPr>
                <w:sz w:val="20"/>
                <w:szCs w:val="20"/>
              </w:rPr>
              <w:t>ILO</w:t>
            </w:r>
          </w:p>
        </w:tc>
      </w:tr>
      <w:tr w:rsidR="00B729F5" w:rsidRPr="004C1DC2" w14:paraId="78033C03" w14:textId="77777777" w:rsidTr="0027269E">
        <w:tc>
          <w:tcPr>
            <w:tcW w:w="1404" w:type="pct"/>
          </w:tcPr>
          <w:p w14:paraId="087EB68B" w14:textId="77777777" w:rsidR="00B729F5" w:rsidRPr="004C1DC2" w:rsidRDefault="00B729F5" w:rsidP="0027269E">
            <w:pPr>
              <w:contextualSpacing/>
              <w:jc w:val="both"/>
              <w:rPr>
                <w:sz w:val="20"/>
                <w:szCs w:val="20"/>
              </w:rPr>
            </w:pPr>
            <w:r w:rsidRPr="00030607">
              <w:rPr>
                <w:sz w:val="20"/>
                <w:szCs w:val="20"/>
              </w:rPr>
              <w:t>Proportion of informal employment in non-agriculture employment, by sex</w:t>
            </w:r>
          </w:p>
        </w:tc>
        <w:tc>
          <w:tcPr>
            <w:tcW w:w="731" w:type="pct"/>
          </w:tcPr>
          <w:p w14:paraId="002DA8D3" w14:textId="77777777" w:rsidR="00B729F5" w:rsidRPr="004C1DC2" w:rsidRDefault="00B729F5" w:rsidP="0027269E">
            <w:pPr>
              <w:contextualSpacing/>
              <w:jc w:val="both"/>
              <w:rPr>
                <w:sz w:val="20"/>
                <w:szCs w:val="20"/>
              </w:rPr>
            </w:pPr>
          </w:p>
        </w:tc>
        <w:tc>
          <w:tcPr>
            <w:tcW w:w="643" w:type="pct"/>
          </w:tcPr>
          <w:p w14:paraId="72B24E36" w14:textId="77777777" w:rsidR="00B729F5" w:rsidRPr="004C1DC2" w:rsidRDefault="00B729F5" w:rsidP="0027269E">
            <w:pPr>
              <w:contextualSpacing/>
              <w:jc w:val="both"/>
              <w:rPr>
                <w:sz w:val="20"/>
                <w:szCs w:val="20"/>
              </w:rPr>
            </w:pPr>
          </w:p>
        </w:tc>
        <w:tc>
          <w:tcPr>
            <w:tcW w:w="702" w:type="pct"/>
          </w:tcPr>
          <w:p w14:paraId="3D6F6A3A" w14:textId="77777777" w:rsidR="00B729F5" w:rsidRPr="004C1DC2" w:rsidRDefault="00B729F5" w:rsidP="0027269E">
            <w:pPr>
              <w:contextualSpacing/>
              <w:jc w:val="both"/>
              <w:rPr>
                <w:sz w:val="20"/>
                <w:szCs w:val="20"/>
              </w:rPr>
            </w:pPr>
          </w:p>
        </w:tc>
        <w:tc>
          <w:tcPr>
            <w:tcW w:w="702" w:type="pct"/>
          </w:tcPr>
          <w:p w14:paraId="764AF7A0" w14:textId="77777777" w:rsidR="00B729F5" w:rsidRPr="004C1DC2" w:rsidRDefault="00B729F5" w:rsidP="0027269E">
            <w:pPr>
              <w:contextualSpacing/>
              <w:jc w:val="both"/>
              <w:rPr>
                <w:sz w:val="20"/>
                <w:szCs w:val="20"/>
              </w:rPr>
            </w:pPr>
          </w:p>
        </w:tc>
        <w:tc>
          <w:tcPr>
            <w:tcW w:w="819" w:type="pct"/>
          </w:tcPr>
          <w:p w14:paraId="350ABD0C" w14:textId="77777777" w:rsidR="00B729F5" w:rsidRPr="004C1DC2" w:rsidRDefault="00B729F5" w:rsidP="0027269E">
            <w:pPr>
              <w:contextualSpacing/>
              <w:jc w:val="both"/>
              <w:rPr>
                <w:sz w:val="20"/>
                <w:szCs w:val="20"/>
              </w:rPr>
            </w:pPr>
            <w:r>
              <w:rPr>
                <w:sz w:val="20"/>
                <w:szCs w:val="20"/>
              </w:rPr>
              <w:t>ILO</w:t>
            </w:r>
          </w:p>
        </w:tc>
      </w:tr>
      <w:tr w:rsidR="00B729F5" w:rsidRPr="004C1DC2" w14:paraId="7D460316" w14:textId="77777777" w:rsidTr="0027269E">
        <w:tc>
          <w:tcPr>
            <w:tcW w:w="1404" w:type="pct"/>
          </w:tcPr>
          <w:p w14:paraId="2F224A4F" w14:textId="77777777" w:rsidR="00B729F5" w:rsidRPr="004C1DC2" w:rsidRDefault="00B729F5" w:rsidP="0027269E">
            <w:pPr>
              <w:contextualSpacing/>
              <w:jc w:val="both"/>
              <w:rPr>
                <w:sz w:val="20"/>
                <w:szCs w:val="20"/>
              </w:rPr>
            </w:pPr>
            <w:r w:rsidRPr="00030607">
              <w:rPr>
                <w:sz w:val="20"/>
                <w:szCs w:val="20"/>
              </w:rPr>
              <w:t>Proportion of seats held by women in national parliaments</w:t>
            </w:r>
          </w:p>
        </w:tc>
        <w:tc>
          <w:tcPr>
            <w:tcW w:w="731" w:type="pct"/>
          </w:tcPr>
          <w:p w14:paraId="51897F0E" w14:textId="77777777" w:rsidR="00B729F5" w:rsidRPr="004C1DC2" w:rsidRDefault="00B729F5" w:rsidP="0027269E">
            <w:pPr>
              <w:contextualSpacing/>
              <w:jc w:val="both"/>
              <w:rPr>
                <w:sz w:val="20"/>
                <w:szCs w:val="20"/>
              </w:rPr>
            </w:pPr>
          </w:p>
        </w:tc>
        <w:tc>
          <w:tcPr>
            <w:tcW w:w="643" w:type="pct"/>
          </w:tcPr>
          <w:p w14:paraId="22DC2B6E" w14:textId="77777777" w:rsidR="00B729F5" w:rsidRPr="004C1DC2" w:rsidRDefault="00B729F5" w:rsidP="0027269E">
            <w:pPr>
              <w:contextualSpacing/>
              <w:jc w:val="both"/>
              <w:rPr>
                <w:sz w:val="20"/>
                <w:szCs w:val="20"/>
              </w:rPr>
            </w:pPr>
          </w:p>
        </w:tc>
        <w:tc>
          <w:tcPr>
            <w:tcW w:w="702" w:type="pct"/>
          </w:tcPr>
          <w:p w14:paraId="737AF1A6" w14:textId="77777777" w:rsidR="00B729F5" w:rsidRPr="004C1DC2" w:rsidRDefault="00B729F5" w:rsidP="0027269E">
            <w:pPr>
              <w:contextualSpacing/>
              <w:jc w:val="both"/>
              <w:rPr>
                <w:sz w:val="20"/>
                <w:szCs w:val="20"/>
              </w:rPr>
            </w:pPr>
          </w:p>
        </w:tc>
        <w:tc>
          <w:tcPr>
            <w:tcW w:w="702" w:type="pct"/>
          </w:tcPr>
          <w:p w14:paraId="4E957393" w14:textId="77777777" w:rsidR="00B729F5" w:rsidRPr="004C1DC2" w:rsidRDefault="00B729F5" w:rsidP="0027269E">
            <w:pPr>
              <w:contextualSpacing/>
              <w:jc w:val="both"/>
              <w:rPr>
                <w:sz w:val="20"/>
                <w:szCs w:val="20"/>
              </w:rPr>
            </w:pPr>
          </w:p>
        </w:tc>
        <w:tc>
          <w:tcPr>
            <w:tcW w:w="819" w:type="pct"/>
          </w:tcPr>
          <w:p w14:paraId="567FBB6C" w14:textId="77777777" w:rsidR="00B729F5" w:rsidRPr="004C1DC2" w:rsidRDefault="00B729F5" w:rsidP="0027269E">
            <w:pPr>
              <w:contextualSpacing/>
              <w:jc w:val="both"/>
              <w:rPr>
                <w:sz w:val="20"/>
                <w:szCs w:val="20"/>
              </w:rPr>
            </w:pPr>
            <w:r>
              <w:rPr>
                <w:sz w:val="20"/>
                <w:szCs w:val="20"/>
              </w:rPr>
              <w:t>SDG indicator</w:t>
            </w:r>
          </w:p>
        </w:tc>
      </w:tr>
    </w:tbl>
    <w:p w14:paraId="01F14F91" w14:textId="77777777" w:rsidR="00B729F5" w:rsidRPr="00831874" w:rsidRDefault="00B729F5" w:rsidP="00B729F5">
      <w:pPr>
        <w:contextualSpacing/>
        <w:jc w:val="both"/>
        <w:rPr>
          <w:rFonts w:eastAsia="Times New Roman" w:cs="Arial"/>
          <w:color w:val="000000"/>
        </w:rPr>
      </w:pPr>
    </w:p>
    <w:p w14:paraId="218628CC" w14:textId="77777777" w:rsidR="006F31D1" w:rsidRDefault="00924A21" w:rsidP="00B729F5"/>
    <w:sectPr w:rsidR="006F31D1" w:rsidSect="00924A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620D2" w14:textId="77777777" w:rsidR="00EF4FBB" w:rsidRDefault="00EF4FBB" w:rsidP="00B729F5">
      <w:pPr>
        <w:spacing w:after="0" w:line="240" w:lineRule="auto"/>
      </w:pPr>
      <w:r>
        <w:separator/>
      </w:r>
    </w:p>
  </w:endnote>
  <w:endnote w:type="continuationSeparator" w:id="0">
    <w:p w14:paraId="0B8D110B" w14:textId="77777777" w:rsidR="00EF4FBB" w:rsidRDefault="00EF4FBB" w:rsidP="00B7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Yu Gothic"/>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S Gothic">
    <w:altName w:val="ＭＳ ゴシック"/>
    <w:charset w:val="80"/>
    <w:family w:val="modern"/>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414194"/>
      <w:docPartObj>
        <w:docPartGallery w:val="Page Numbers (Bottom of Page)"/>
        <w:docPartUnique/>
      </w:docPartObj>
    </w:sdtPr>
    <w:sdtEndPr>
      <w:rPr>
        <w:noProof/>
      </w:rPr>
    </w:sdtEndPr>
    <w:sdtContent>
      <w:p w14:paraId="023D2F74" w14:textId="77777777" w:rsidR="00B729F5" w:rsidRDefault="00B729F5">
        <w:pPr>
          <w:pStyle w:val="Footer"/>
          <w:jc w:val="center"/>
        </w:pPr>
        <w:r>
          <w:fldChar w:fldCharType="begin"/>
        </w:r>
        <w:r>
          <w:instrText xml:space="preserve"> PAGE   \* MERGEFORMAT </w:instrText>
        </w:r>
        <w:r>
          <w:fldChar w:fldCharType="separate"/>
        </w:r>
        <w:r w:rsidR="00924A21">
          <w:rPr>
            <w:noProof/>
          </w:rPr>
          <w:t>2</w:t>
        </w:r>
        <w:r>
          <w:rPr>
            <w:noProof/>
          </w:rPr>
          <w:fldChar w:fldCharType="end"/>
        </w:r>
      </w:p>
    </w:sdtContent>
  </w:sdt>
  <w:p w14:paraId="00522CBE" w14:textId="77777777" w:rsidR="00B729F5" w:rsidRDefault="00B729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7D9A7" w14:textId="77777777" w:rsidR="00EF4FBB" w:rsidRDefault="00EF4FBB" w:rsidP="00B729F5">
      <w:pPr>
        <w:spacing w:after="0" w:line="240" w:lineRule="auto"/>
      </w:pPr>
      <w:r>
        <w:separator/>
      </w:r>
    </w:p>
  </w:footnote>
  <w:footnote w:type="continuationSeparator" w:id="0">
    <w:p w14:paraId="42B1C657" w14:textId="77777777" w:rsidR="00EF4FBB" w:rsidRDefault="00EF4FBB" w:rsidP="00B729F5">
      <w:pPr>
        <w:spacing w:after="0" w:line="240" w:lineRule="auto"/>
      </w:pPr>
      <w:r>
        <w:continuationSeparator/>
      </w:r>
    </w:p>
  </w:footnote>
  <w:footnote w:id="1">
    <w:p w14:paraId="11296EDF" w14:textId="77777777" w:rsidR="00B729F5" w:rsidRPr="00120607" w:rsidRDefault="00B729F5" w:rsidP="00B729F5">
      <w:pPr>
        <w:pStyle w:val="FootnoteText"/>
        <w:rPr>
          <w:sz w:val="18"/>
          <w:lang w:val="en-US"/>
        </w:rPr>
      </w:pPr>
      <w:r w:rsidRPr="00F96EEF">
        <w:rPr>
          <w:rStyle w:val="FootnoteReference"/>
        </w:rPr>
        <w:footnoteRef/>
      </w:r>
      <w:r w:rsidRPr="00F96EEF">
        <w:t xml:space="preserve"> </w:t>
      </w:r>
      <w:r w:rsidRPr="00120607">
        <w:rPr>
          <w:sz w:val="18"/>
          <w:lang w:val="en-US"/>
        </w:rPr>
        <w:t>In the case of a CSO submitting a proposal, the PUNO will be the Management Entity (UN Women where UN Women has a country presence) and the Implementing Partner will be the submitting CSO</w:t>
      </w:r>
    </w:p>
  </w:footnote>
  <w:footnote w:id="2">
    <w:p w14:paraId="7D8F2B0A" w14:textId="77777777" w:rsidR="00B729F5" w:rsidRPr="00120607" w:rsidRDefault="00B729F5" w:rsidP="00B729F5">
      <w:pPr>
        <w:pStyle w:val="FootnoteText"/>
        <w:rPr>
          <w:sz w:val="18"/>
          <w:lang w:val="en-US"/>
        </w:rPr>
      </w:pPr>
      <w:r w:rsidRPr="00120607">
        <w:rPr>
          <w:rStyle w:val="FootnoteReference"/>
          <w:sz w:val="18"/>
        </w:rPr>
        <w:footnoteRef/>
      </w:r>
      <w:r w:rsidRPr="00120607">
        <w:rPr>
          <w:sz w:val="18"/>
        </w:rPr>
        <w:t xml:space="preserve"> </w:t>
      </w:r>
      <w:r w:rsidR="0095602D">
        <w:rPr>
          <w:sz w:val="18"/>
          <w:lang w:val="en-US"/>
        </w:rPr>
        <w:t>The WPHF</w:t>
      </w:r>
      <w:r w:rsidRPr="00120607">
        <w:rPr>
          <w:sz w:val="18"/>
          <w:lang w:val="en-US"/>
        </w:rPr>
        <w:t xml:space="preserve"> set a minimum of $100 000 for projects, in line with UNDG’s guidelines </w:t>
      </w:r>
    </w:p>
  </w:footnote>
  <w:footnote w:id="3">
    <w:p w14:paraId="78730A27" w14:textId="77777777" w:rsidR="00B729F5" w:rsidRPr="00120607" w:rsidRDefault="00B729F5" w:rsidP="00B729F5">
      <w:pPr>
        <w:pStyle w:val="FootnoteText"/>
        <w:rPr>
          <w:sz w:val="18"/>
          <w:lang w:val="en-US"/>
        </w:rPr>
      </w:pPr>
      <w:r w:rsidRPr="00120607">
        <w:rPr>
          <w:rStyle w:val="FootnoteReference"/>
          <w:sz w:val="18"/>
        </w:rPr>
        <w:footnoteRef/>
      </w:r>
      <w:r w:rsidRPr="00120607">
        <w:rPr>
          <w:sz w:val="18"/>
        </w:rPr>
        <w:t xml:space="preserve"> </w:t>
      </w:r>
      <w:r w:rsidRPr="00120607">
        <w:rPr>
          <w:sz w:val="18"/>
          <w:lang w:val="en-US"/>
        </w:rPr>
        <w:t xml:space="preserve">Maximum project duration is </w:t>
      </w:r>
      <w:r>
        <w:rPr>
          <w:sz w:val="18"/>
          <w:lang w:val="en-US"/>
        </w:rPr>
        <w:t>2</w:t>
      </w:r>
      <w:r w:rsidRPr="00120607">
        <w:rPr>
          <w:sz w:val="18"/>
          <w:lang w:val="en-US"/>
        </w:rPr>
        <w:t xml:space="preserve"> years</w:t>
      </w:r>
    </w:p>
  </w:footnote>
  <w:footnote w:id="4">
    <w:p w14:paraId="70596D2E" w14:textId="77777777" w:rsidR="00B729F5" w:rsidRPr="00120607" w:rsidRDefault="00B729F5" w:rsidP="00B729F5">
      <w:pPr>
        <w:pStyle w:val="FootnoteText"/>
        <w:rPr>
          <w:sz w:val="18"/>
        </w:rPr>
      </w:pPr>
      <w:r w:rsidRPr="00120607">
        <w:rPr>
          <w:rStyle w:val="FootnoteReference"/>
          <w:sz w:val="18"/>
        </w:rPr>
        <w:footnoteRef/>
      </w:r>
      <w:r w:rsidRPr="00120607">
        <w:rPr>
          <w:sz w:val="18"/>
        </w:rPr>
        <w:t xml:space="preserve"> A project can only contribute to one Outcome</w:t>
      </w:r>
    </w:p>
  </w:footnote>
  <w:footnote w:id="5">
    <w:p w14:paraId="31BE7705" w14:textId="77777777" w:rsidR="00B729F5" w:rsidRPr="00120607" w:rsidRDefault="00B729F5" w:rsidP="00B729F5">
      <w:pPr>
        <w:pStyle w:val="FootnoteText"/>
        <w:rPr>
          <w:sz w:val="18"/>
        </w:rPr>
      </w:pPr>
      <w:r w:rsidRPr="00120607">
        <w:rPr>
          <w:rStyle w:val="FootnoteReference"/>
          <w:sz w:val="18"/>
        </w:rPr>
        <w:footnoteRef/>
      </w:r>
      <w:r w:rsidRPr="00120607">
        <w:rPr>
          <w:sz w:val="18"/>
        </w:rPr>
        <w:t xml:space="preserve"> The Outcome in</w:t>
      </w:r>
      <w:r w:rsidR="00690874">
        <w:rPr>
          <w:sz w:val="18"/>
        </w:rPr>
        <w:t>dicator is repeated from the WPHF</w:t>
      </w:r>
      <w:r w:rsidRPr="00120607">
        <w:rPr>
          <w:sz w:val="18"/>
        </w:rPr>
        <w:t xml:space="preserve">’s results </w:t>
      </w:r>
      <w:r>
        <w:rPr>
          <w:sz w:val="18"/>
        </w:rPr>
        <w:t>matrix</w:t>
      </w:r>
      <w:r w:rsidRPr="00120607">
        <w:rPr>
          <w:sz w:val="18"/>
        </w:rPr>
        <w:t xml:space="preserve">. Please refer to </w:t>
      </w:r>
      <w:r w:rsidR="0095602D">
        <w:rPr>
          <w:sz w:val="18"/>
        </w:rPr>
        <w:t>WPHF</w:t>
      </w:r>
      <w:r>
        <w:rPr>
          <w:sz w:val="18"/>
        </w:rPr>
        <w:t>’s results matrix below</w:t>
      </w:r>
      <w:r w:rsidRPr="00120607">
        <w:rPr>
          <w:sz w:val="18"/>
        </w:rPr>
        <w:t xml:space="preserve"> before writing your application.</w:t>
      </w:r>
    </w:p>
  </w:footnote>
  <w:footnote w:id="6">
    <w:p w14:paraId="72E8D7A6" w14:textId="77777777" w:rsidR="00B729F5" w:rsidRPr="00120607" w:rsidRDefault="00B729F5" w:rsidP="00B729F5">
      <w:pPr>
        <w:pStyle w:val="FootnoteText"/>
        <w:rPr>
          <w:sz w:val="18"/>
          <w:lang w:val="en-US"/>
        </w:rPr>
      </w:pPr>
      <w:r w:rsidRPr="00120607">
        <w:rPr>
          <w:rStyle w:val="FootnoteReference"/>
          <w:sz w:val="18"/>
        </w:rPr>
        <w:footnoteRef/>
      </w:r>
      <w:r w:rsidRPr="00120607">
        <w:rPr>
          <w:sz w:val="18"/>
        </w:rPr>
        <w:t xml:space="preserve"> Please a</w:t>
      </w:r>
      <w:proofErr w:type="spellStart"/>
      <w:r w:rsidRPr="00120607">
        <w:rPr>
          <w:sz w:val="18"/>
          <w:lang w:val="en-US"/>
        </w:rPr>
        <w:t>dd</w:t>
      </w:r>
      <w:proofErr w:type="spellEnd"/>
      <w:r w:rsidRPr="00120607">
        <w:rPr>
          <w:sz w:val="18"/>
          <w:lang w:val="en-US"/>
        </w:rPr>
        <w:t xml:space="preserve"> signature block for each PUNO receiving funds under this project.</w:t>
      </w:r>
    </w:p>
  </w:footnote>
  <w:footnote w:id="7">
    <w:p w14:paraId="69A5FD87" w14:textId="77777777" w:rsidR="00B729F5" w:rsidRPr="00120607" w:rsidRDefault="00B729F5" w:rsidP="00B729F5">
      <w:pPr>
        <w:pStyle w:val="FootnoteText"/>
        <w:rPr>
          <w:sz w:val="18"/>
        </w:rPr>
      </w:pPr>
      <w:r w:rsidRPr="00120607">
        <w:rPr>
          <w:rStyle w:val="FootnoteReference"/>
          <w:sz w:val="18"/>
        </w:rPr>
        <w:footnoteRef/>
      </w:r>
      <w:r w:rsidRPr="00120607">
        <w:rPr>
          <w:sz w:val="18"/>
        </w:rPr>
        <w:t xml:space="preserve"> </w:t>
      </w:r>
      <w:r w:rsidRPr="00120607">
        <w:rPr>
          <w:sz w:val="18"/>
          <w:lang w:val="en-US"/>
        </w:rPr>
        <w:t>In the case of a CSO submitting a proposal, the PUNO is the Management Entity</w:t>
      </w:r>
    </w:p>
  </w:footnote>
  <w:footnote w:id="8">
    <w:p w14:paraId="1FFC188F" w14:textId="77777777" w:rsidR="00B729F5" w:rsidRPr="00120607" w:rsidRDefault="00B729F5" w:rsidP="00B729F5">
      <w:pPr>
        <w:pStyle w:val="FootnoteText"/>
        <w:rPr>
          <w:sz w:val="18"/>
        </w:rPr>
      </w:pPr>
      <w:r w:rsidRPr="00120607">
        <w:rPr>
          <w:rStyle w:val="FootnoteReference"/>
          <w:sz w:val="18"/>
        </w:rPr>
        <w:footnoteRef/>
      </w:r>
      <w:r w:rsidRPr="00120607">
        <w:rPr>
          <w:sz w:val="18"/>
        </w:rPr>
        <w:t xml:space="preserve"> </w:t>
      </w:r>
      <w:r w:rsidRPr="00120607">
        <w:rPr>
          <w:sz w:val="18"/>
          <w:lang w:val="en-US"/>
        </w:rPr>
        <w:t>In the case of a CSO submitting a proposal directly to the Steering Committee</w:t>
      </w:r>
    </w:p>
  </w:footnote>
  <w:footnote w:id="9">
    <w:p w14:paraId="2546EABC" w14:textId="77777777" w:rsidR="00B729F5" w:rsidRPr="00120607" w:rsidRDefault="00B729F5" w:rsidP="00B729F5">
      <w:pPr>
        <w:pStyle w:val="FootnoteText"/>
        <w:rPr>
          <w:sz w:val="18"/>
        </w:rPr>
      </w:pPr>
      <w:r w:rsidRPr="00120607">
        <w:rPr>
          <w:rStyle w:val="FootnoteReference"/>
          <w:sz w:val="18"/>
        </w:rPr>
        <w:footnoteRef/>
      </w:r>
      <w:r w:rsidRPr="00120607">
        <w:rPr>
          <w:sz w:val="18"/>
        </w:rPr>
        <w:t xml:space="preserve"> A project can only contribute to one Outcome.</w:t>
      </w:r>
    </w:p>
  </w:footnote>
  <w:footnote w:id="10">
    <w:p w14:paraId="2CA7FE66" w14:textId="77777777" w:rsidR="00B729F5" w:rsidRPr="00120607" w:rsidRDefault="00B729F5" w:rsidP="00B729F5">
      <w:pPr>
        <w:pStyle w:val="FootnoteText"/>
        <w:rPr>
          <w:sz w:val="18"/>
          <w:lang w:val="en-US"/>
        </w:rPr>
      </w:pPr>
      <w:r w:rsidRPr="00120607">
        <w:rPr>
          <w:rStyle w:val="FootnoteReference"/>
          <w:sz w:val="18"/>
        </w:rPr>
        <w:footnoteRef/>
      </w:r>
      <w:r w:rsidRPr="00120607">
        <w:rPr>
          <w:sz w:val="18"/>
        </w:rPr>
        <w:t xml:space="preserve"> </w:t>
      </w:r>
      <w:r w:rsidRPr="00120607">
        <w:rPr>
          <w:sz w:val="18"/>
          <w:lang w:val="en-US"/>
        </w:rPr>
        <w:t>The O</w:t>
      </w:r>
      <w:r w:rsidR="0095602D">
        <w:rPr>
          <w:sz w:val="18"/>
          <w:lang w:val="en-US"/>
        </w:rPr>
        <w:t>utcome will be selected from WPHF</w:t>
      </w:r>
      <w:r w:rsidRPr="00120607">
        <w:rPr>
          <w:sz w:val="18"/>
          <w:lang w:val="en-US"/>
        </w:rPr>
        <w:t>’s Results Matrix</w:t>
      </w:r>
      <w:r>
        <w:rPr>
          <w:sz w:val="18"/>
          <w:lang w:val="en-US"/>
        </w:rPr>
        <w:t xml:space="preserve"> below</w:t>
      </w:r>
    </w:p>
  </w:footnote>
  <w:footnote w:id="11">
    <w:p w14:paraId="43D74933" w14:textId="77777777" w:rsidR="00B729F5" w:rsidRPr="00120607" w:rsidRDefault="00B729F5" w:rsidP="00B729F5">
      <w:pPr>
        <w:pStyle w:val="FootnoteText"/>
        <w:rPr>
          <w:sz w:val="18"/>
          <w:lang w:val="en-US"/>
        </w:rPr>
      </w:pPr>
      <w:r w:rsidRPr="00120607">
        <w:rPr>
          <w:rStyle w:val="FootnoteReference"/>
          <w:sz w:val="18"/>
        </w:rPr>
        <w:footnoteRef/>
      </w:r>
      <w:r w:rsidRPr="00120607">
        <w:rPr>
          <w:sz w:val="18"/>
        </w:rPr>
        <w:t xml:space="preserve"> </w:t>
      </w:r>
      <w:r w:rsidRPr="00120607">
        <w:rPr>
          <w:sz w:val="18"/>
          <w:lang w:val="en-US"/>
        </w:rPr>
        <w:t>The Outcome ind</w:t>
      </w:r>
      <w:r w:rsidR="0095602D">
        <w:rPr>
          <w:sz w:val="18"/>
          <w:lang w:val="en-US"/>
        </w:rPr>
        <w:t>icator will be selected from WPHF</w:t>
      </w:r>
      <w:r w:rsidRPr="00120607">
        <w:rPr>
          <w:sz w:val="18"/>
          <w:lang w:val="en-US"/>
        </w:rPr>
        <w:t>’s Results Matrix</w:t>
      </w:r>
      <w:r>
        <w:rPr>
          <w:sz w:val="18"/>
          <w:lang w:val="en-US"/>
        </w:rPr>
        <w:t xml:space="preserve"> below</w:t>
      </w:r>
    </w:p>
  </w:footnote>
  <w:footnote w:id="12">
    <w:p w14:paraId="35200192" w14:textId="77777777" w:rsidR="00B729F5" w:rsidRPr="00120607" w:rsidRDefault="00B729F5" w:rsidP="00B729F5">
      <w:pPr>
        <w:pStyle w:val="FootnoteText"/>
        <w:rPr>
          <w:sz w:val="18"/>
          <w:lang w:val="en-US"/>
        </w:rPr>
      </w:pPr>
      <w:r w:rsidRPr="00120607">
        <w:rPr>
          <w:rStyle w:val="FootnoteReference"/>
          <w:sz w:val="18"/>
        </w:rPr>
        <w:footnoteRef/>
      </w:r>
      <w:r w:rsidRPr="00120607">
        <w:rPr>
          <w:sz w:val="18"/>
        </w:rPr>
        <w:t xml:space="preserve"> </w:t>
      </w:r>
      <w:r w:rsidRPr="00120607">
        <w:rPr>
          <w:sz w:val="18"/>
          <w:lang w:val="en-US"/>
        </w:rPr>
        <w:t>Outputs are concrete deliverables. For example, an output could be the number of women trained to monitor early warning signals.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8849A" w14:textId="77777777" w:rsidR="00B729F5" w:rsidRDefault="0095602D" w:rsidP="00424263">
    <w:pPr>
      <w:pStyle w:val="Header"/>
      <w:jc w:val="center"/>
    </w:pPr>
    <w:r>
      <w:rPr>
        <w:noProof/>
        <w:lang w:val="en-US" w:eastAsia="en-US"/>
      </w:rPr>
      <w:drawing>
        <wp:inline distT="0" distB="0" distL="0" distR="0" wp14:anchorId="2294F3AA" wp14:editId="47548970">
          <wp:extent cx="2415540" cy="623209"/>
          <wp:effectExtent l="0" t="0" r="0" b="12065"/>
          <wp:docPr id="1" name="Picture 1" descr="Macintosh HD:Users:matthewrullo:Desktop:wphf.logo.plain.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hewrullo:Desktop:wphf.logo.plain.color.subtitle.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281" cy="62365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F5"/>
    <w:rsid w:val="0029551D"/>
    <w:rsid w:val="002C7A45"/>
    <w:rsid w:val="00690874"/>
    <w:rsid w:val="00924A21"/>
    <w:rsid w:val="0095602D"/>
    <w:rsid w:val="00B729F5"/>
    <w:rsid w:val="00EF4FBB"/>
    <w:rsid w:val="00FB2DDA"/>
    <w:rsid w:val="00FF1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C1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B729F5"/>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ADB"/>
    <w:basedOn w:val="Normal"/>
    <w:link w:val="FootnoteTextChar"/>
    <w:unhideWhenUsed/>
    <w:rsid w:val="00B729F5"/>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ADB Char"/>
    <w:basedOn w:val="DefaultParagraphFont"/>
    <w:link w:val="FootnoteText"/>
    <w:rsid w:val="00B729F5"/>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nhideWhenUsed/>
    <w:rsid w:val="00B729F5"/>
    <w:rPr>
      <w:vertAlign w:val="superscript"/>
      <w:lang w:val="en-GB" w:eastAsia="en-GB"/>
    </w:rPr>
  </w:style>
  <w:style w:type="paragraph" w:customStyle="1" w:styleId="Char2">
    <w:name w:val="Char2"/>
    <w:basedOn w:val="Normal"/>
    <w:link w:val="FootnoteReference"/>
    <w:rsid w:val="00B729F5"/>
    <w:pPr>
      <w:spacing w:line="240" w:lineRule="exact"/>
    </w:pPr>
    <w:rPr>
      <w:vertAlign w:val="superscript"/>
      <w:lang w:val="en-GB" w:eastAsia="en-GB"/>
    </w:rPr>
  </w:style>
  <w:style w:type="paragraph" w:styleId="NormalWeb">
    <w:name w:val="Normal (Web)"/>
    <w:basedOn w:val="Normal"/>
    <w:uiPriority w:val="99"/>
    <w:unhideWhenUsed/>
    <w:rsid w:val="00B729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729F5"/>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B729F5"/>
    <w:rPr>
      <w:rFonts w:ascii="Calibri" w:eastAsia="MS Mincho" w:hAnsi="Calibri" w:cs="Times New Roman"/>
      <w:lang w:val="en-GB" w:eastAsia="en-GB"/>
    </w:rPr>
  </w:style>
  <w:style w:type="paragraph" w:customStyle="1" w:styleId="ColorfulList-Accent11">
    <w:name w:val="Colorful List - Accent 11"/>
    <w:basedOn w:val="Normal"/>
    <w:uiPriority w:val="99"/>
    <w:rsid w:val="00B729F5"/>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72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9F5"/>
  </w:style>
  <w:style w:type="table" w:styleId="TableGrid">
    <w:name w:val="Table Grid"/>
    <w:basedOn w:val="TableNormal"/>
    <w:uiPriority w:val="39"/>
    <w:rsid w:val="00B72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B729F5"/>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ADB"/>
    <w:basedOn w:val="Normal"/>
    <w:link w:val="FootnoteTextChar"/>
    <w:unhideWhenUsed/>
    <w:rsid w:val="00B729F5"/>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ADB Char"/>
    <w:basedOn w:val="DefaultParagraphFont"/>
    <w:link w:val="FootnoteText"/>
    <w:rsid w:val="00B729F5"/>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nhideWhenUsed/>
    <w:rsid w:val="00B729F5"/>
    <w:rPr>
      <w:vertAlign w:val="superscript"/>
      <w:lang w:val="en-GB" w:eastAsia="en-GB"/>
    </w:rPr>
  </w:style>
  <w:style w:type="paragraph" w:customStyle="1" w:styleId="Char2">
    <w:name w:val="Char2"/>
    <w:basedOn w:val="Normal"/>
    <w:link w:val="FootnoteReference"/>
    <w:rsid w:val="00B729F5"/>
    <w:pPr>
      <w:spacing w:line="240" w:lineRule="exact"/>
    </w:pPr>
    <w:rPr>
      <w:vertAlign w:val="superscript"/>
      <w:lang w:val="en-GB" w:eastAsia="en-GB"/>
    </w:rPr>
  </w:style>
  <w:style w:type="paragraph" w:styleId="NormalWeb">
    <w:name w:val="Normal (Web)"/>
    <w:basedOn w:val="Normal"/>
    <w:uiPriority w:val="99"/>
    <w:unhideWhenUsed/>
    <w:rsid w:val="00B729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729F5"/>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B729F5"/>
    <w:rPr>
      <w:rFonts w:ascii="Calibri" w:eastAsia="MS Mincho" w:hAnsi="Calibri" w:cs="Times New Roman"/>
      <w:lang w:val="en-GB" w:eastAsia="en-GB"/>
    </w:rPr>
  </w:style>
  <w:style w:type="paragraph" w:customStyle="1" w:styleId="ColorfulList-Accent11">
    <w:name w:val="Colorful List - Accent 11"/>
    <w:basedOn w:val="Normal"/>
    <w:uiPriority w:val="99"/>
    <w:rsid w:val="00B729F5"/>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72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9F5"/>
  </w:style>
  <w:style w:type="table" w:styleId="TableGrid">
    <w:name w:val="Table Grid"/>
    <w:basedOn w:val="TableNormal"/>
    <w:uiPriority w:val="39"/>
    <w:rsid w:val="00B72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1251</Words>
  <Characters>7133</Characters>
  <Application>Microsoft Macintosh Word</Application>
  <DocSecurity>0</DocSecurity>
  <Lines>59</Lines>
  <Paragraphs>16</Paragraphs>
  <ScaleCrop>false</ScaleCrop>
  <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Ghita EL KHYARI</dc:creator>
  <cp:keywords/>
  <dc:description/>
  <cp:lastModifiedBy>Matthew Rullo</cp:lastModifiedBy>
  <cp:revision>4</cp:revision>
  <dcterms:created xsi:type="dcterms:W3CDTF">2017-08-30T00:23:00Z</dcterms:created>
  <dcterms:modified xsi:type="dcterms:W3CDTF">2017-08-30T00:25:00Z</dcterms:modified>
</cp:coreProperties>
</file>